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20765" w:rsidRDefault="00F20765" w:rsidP="00F20765">
      <w:pPr>
        <w:rPr>
          <w:color w:val="000000"/>
        </w:rPr>
      </w:pPr>
      <w:r>
        <w:rPr>
          <w:color w:val="000000"/>
        </w:rPr>
        <w:t xml:space="preserve">Zagreb, </w:t>
      </w:r>
      <w:r w:rsidR="002520B6">
        <w:rPr>
          <w:color w:val="000000"/>
        </w:rPr>
        <w:t>17</w:t>
      </w:r>
      <w:r w:rsidR="004C5D9A">
        <w:rPr>
          <w:color w:val="000000"/>
        </w:rPr>
        <w:t>. ožuj</w:t>
      </w:r>
      <w:r w:rsidR="009A3E96">
        <w:rPr>
          <w:color w:val="000000"/>
        </w:rPr>
        <w:t>ka</w:t>
      </w:r>
      <w:r>
        <w:rPr>
          <w:color w:val="000000"/>
        </w:rPr>
        <w:t xml:space="preserve"> 201</w:t>
      </w:r>
      <w:r w:rsidR="009A3E96">
        <w:rPr>
          <w:color w:val="000000"/>
        </w:rPr>
        <w:t>7</w:t>
      </w:r>
      <w:r>
        <w:rPr>
          <w:color w:val="000000"/>
        </w:rPr>
        <w:t>.g.</w:t>
      </w:r>
    </w:p>
    <w:p w:rsidR="00F20765" w:rsidRDefault="00F20765" w:rsidP="00F20765">
      <w:pPr>
        <w:rPr>
          <w:color w:val="000000"/>
        </w:rPr>
      </w:pPr>
    </w:p>
    <w:p w:rsidR="00F20765" w:rsidRDefault="00F20765" w:rsidP="00F20765">
      <w:pPr>
        <w:rPr>
          <w:color w:val="000000"/>
        </w:rPr>
      </w:pPr>
      <w:r>
        <w:rPr>
          <w:color w:val="000000"/>
        </w:rPr>
        <w:t>Klasa: 340-0</w:t>
      </w:r>
      <w:r w:rsidR="004E7640">
        <w:rPr>
          <w:color w:val="000000"/>
        </w:rPr>
        <w:t>3</w:t>
      </w:r>
      <w:r>
        <w:rPr>
          <w:color w:val="000000"/>
        </w:rPr>
        <w:t>/1</w:t>
      </w:r>
      <w:r w:rsidR="004E7640">
        <w:rPr>
          <w:color w:val="000000"/>
        </w:rPr>
        <w:t>7</w:t>
      </w:r>
      <w:r>
        <w:rPr>
          <w:color w:val="000000"/>
        </w:rPr>
        <w:t>-0</w:t>
      </w:r>
      <w:r w:rsidR="00622A11">
        <w:rPr>
          <w:color w:val="000000"/>
        </w:rPr>
        <w:t>2</w:t>
      </w:r>
      <w:r>
        <w:rPr>
          <w:color w:val="000000"/>
        </w:rPr>
        <w:t>/</w:t>
      </w:r>
      <w:r w:rsidR="004E7640">
        <w:rPr>
          <w:color w:val="000000"/>
        </w:rPr>
        <w:t>59</w:t>
      </w:r>
    </w:p>
    <w:p w:rsidR="00F20765" w:rsidRDefault="00F20765" w:rsidP="00F20765">
      <w:pPr>
        <w:rPr>
          <w:color w:val="000000"/>
        </w:rPr>
      </w:pPr>
      <w:r>
        <w:rPr>
          <w:color w:val="000000"/>
        </w:rPr>
        <w:t>Ur. br.: 311-39/</w:t>
      </w:r>
      <w:r w:rsidR="00622A11">
        <w:rPr>
          <w:color w:val="000000"/>
        </w:rPr>
        <w:t>0</w:t>
      </w:r>
      <w:r w:rsidR="004E7640">
        <w:rPr>
          <w:color w:val="000000"/>
        </w:rPr>
        <w:t>8</w:t>
      </w:r>
      <w:r>
        <w:rPr>
          <w:color w:val="000000"/>
        </w:rPr>
        <w:t>-1</w:t>
      </w:r>
      <w:r w:rsidR="004E7640">
        <w:rPr>
          <w:color w:val="000000"/>
        </w:rPr>
        <w:t>7</w:t>
      </w:r>
      <w:r>
        <w:rPr>
          <w:color w:val="000000"/>
        </w:rPr>
        <w:t>-01</w:t>
      </w:r>
    </w:p>
    <w:p w:rsidR="00F20765" w:rsidRDefault="00F20765" w:rsidP="00F20765">
      <w:pPr>
        <w:jc w:val="both"/>
        <w:rPr>
          <w:color w:val="000000"/>
        </w:rPr>
      </w:pPr>
    </w:p>
    <w:p w:rsidR="00F20765" w:rsidRDefault="00E95C1D" w:rsidP="00F20765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ZAPISNIK</w:t>
      </w:r>
    </w:p>
    <w:p w:rsidR="009E71AC" w:rsidRDefault="007C58CB" w:rsidP="00F20765">
      <w:pPr>
        <w:jc w:val="center"/>
        <w:rPr>
          <w:color w:val="000000"/>
          <w:szCs w:val="22"/>
        </w:rPr>
      </w:pPr>
      <w:r>
        <w:rPr>
          <w:color w:val="000000"/>
          <w:szCs w:val="22"/>
        </w:rPr>
        <w:t>s</w:t>
      </w:r>
      <w:r w:rsidR="00F20765">
        <w:rPr>
          <w:color w:val="000000"/>
          <w:szCs w:val="22"/>
        </w:rPr>
        <w:t>a</w:t>
      </w:r>
      <w:r>
        <w:rPr>
          <w:color w:val="000000"/>
          <w:szCs w:val="22"/>
        </w:rPr>
        <w:t xml:space="preserve"> </w:t>
      </w:r>
      <w:r w:rsidR="00930716">
        <w:rPr>
          <w:color w:val="000000"/>
          <w:szCs w:val="22"/>
        </w:rPr>
        <w:t>drugog</w:t>
      </w:r>
      <w:r w:rsidR="00F20765">
        <w:rPr>
          <w:color w:val="000000"/>
          <w:szCs w:val="22"/>
        </w:rPr>
        <w:t xml:space="preserve"> sastanka Povjerenstva</w:t>
      </w:r>
      <w:r w:rsidR="009E71AC">
        <w:rPr>
          <w:color w:val="000000"/>
          <w:szCs w:val="22"/>
        </w:rPr>
        <w:t xml:space="preserve"> za usklađivanje voznih redova</w:t>
      </w:r>
      <w:r w:rsidR="00F20765">
        <w:rPr>
          <w:color w:val="000000"/>
          <w:szCs w:val="22"/>
        </w:rPr>
        <w:t xml:space="preserve">, </w:t>
      </w:r>
    </w:p>
    <w:p w:rsidR="00F20765" w:rsidRDefault="00F20765" w:rsidP="00F20765">
      <w:pPr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održanog </w:t>
      </w:r>
      <w:r w:rsidR="00D7446E">
        <w:rPr>
          <w:color w:val="000000"/>
          <w:szCs w:val="22"/>
        </w:rPr>
        <w:t>17</w:t>
      </w:r>
      <w:r w:rsidR="009E71AC">
        <w:rPr>
          <w:color w:val="000000"/>
          <w:szCs w:val="22"/>
        </w:rPr>
        <w:t>.</w:t>
      </w:r>
      <w:r w:rsidR="00E371C2">
        <w:rPr>
          <w:color w:val="000000"/>
          <w:szCs w:val="22"/>
        </w:rPr>
        <w:t xml:space="preserve"> </w:t>
      </w:r>
      <w:r w:rsidR="004C5D9A">
        <w:rPr>
          <w:color w:val="000000"/>
          <w:szCs w:val="22"/>
        </w:rPr>
        <w:t>ožujka</w:t>
      </w:r>
      <w:r>
        <w:rPr>
          <w:color w:val="000000"/>
          <w:szCs w:val="22"/>
        </w:rPr>
        <w:t xml:space="preserve"> 201</w:t>
      </w:r>
      <w:r w:rsidR="004E7640">
        <w:rPr>
          <w:color w:val="000000"/>
          <w:szCs w:val="22"/>
        </w:rPr>
        <w:t>7</w:t>
      </w:r>
      <w:r>
        <w:rPr>
          <w:color w:val="000000"/>
          <w:szCs w:val="22"/>
        </w:rPr>
        <w:t xml:space="preserve">.  </w:t>
      </w:r>
    </w:p>
    <w:p w:rsidR="00F20765" w:rsidRDefault="00F20765" w:rsidP="00F20765">
      <w:pPr>
        <w:jc w:val="both"/>
        <w:rPr>
          <w:color w:val="000000"/>
          <w:szCs w:val="22"/>
        </w:rPr>
      </w:pPr>
    </w:p>
    <w:p w:rsidR="00F20765" w:rsidRDefault="00AB65A5" w:rsidP="00F20765">
      <w:pPr>
        <w:jc w:val="both"/>
        <w:rPr>
          <w:color w:val="000000"/>
        </w:rPr>
      </w:pPr>
      <w:r w:rsidRPr="00AB65A5">
        <w:rPr>
          <w:b/>
          <w:color w:val="000000"/>
        </w:rPr>
        <w:t>Povjerenst</w:t>
      </w:r>
      <w:r w:rsidR="00EB48A7">
        <w:rPr>
          <w:b/>
          <w:color w:val="000000"/>
        </w:rPr>
        <w:t>vo u sastavu</w:t>
      </w:r>
      <w:r w:rsidRPr="00AB65A5">
        <w:rPr>
          <w:b/>
          <w:color w:val="000000"/>
        </w:rPr>
        <w:t>:</w:t>
      </w:r>
      <w:r w:rsidR="00E95C1D">
        <w:rPr>
          <w:b/>
          <w:color w:val="000000"/>
        </w:rPr>
        <w:t xml:space="preserve"> </w:t>
      </w:r>
      <w:r w:rsidR="00E95C1D">
        <w:rPr>
          <w:color w:val="000000"/>
        </w:rPr>
        <w:t>Marko Došen i Vesna Komorčec (HGK-Komora Zagreb)</w:t>
      </w:r>
      <w:r w:rsidR="00E95C1D">
        <w:rPr>
          <w:color w:val="000000"/>
        </w:rPr>
        <w:t>,</w:t>
      </w:r>
      <w:r>
        <w:rPr>
          <w:color w:val="000000"/>
        </w:rPr>
        <w:t xml:space="preserve"> Hrvoje Hećimović</w:t>
      </w:r>
      <w:r w:rsidR="007C58CB">
        <w:rPr>
          <w:color w:val="000000"/>
        </w:rPr>
        <w:t>,</w:t>
      </w:r>
      <w:r>
        <w:rPr>
          <w:color w:val="000000"/>
        </w:rPr>
        <w:t xml:space="preserve"> Ivica </w:t>
      </w:r>
      <w:proofErr w:type="spellStart"/>
      <w:r>
        <w:rPr>
          <w:color w:val="000000"/>
        </w:rPr>
        <w:t>Horvatinović</w:t>
      </w:r>
      <w:proofErr w:type="spellEnd"/>
      <w:r w:rsidR="007C58CB">
        <w:rPr>
          <w:color w:val="000000"/>
        </w:rPr>
        <w:t xml:space="preserve"> (</w:t>
      </w:r>
      <w:r>
        <w:rPr>
          <w:color w:val="000000"/>
        </w:rPr>
        <w:t xml:space="preserve">Zagrebačka županija), </w:t>
      </w:r>
    </w:p>
    <w:p w:rsidR="00E95C1D" w:rsidRDefault="00E95C1D" w:rsidP="00F20765">
      <w:pPr>
        <w:jc w:val="both"/>
        <w:rPr>
          <w:color w:val="000000"/>
        </w:rPr>
      </w:pPr>
    </w:p>
    <w:p w:rsidR="00E95C1D" w:rsidRDefault="00E95C1D" w:rsidP="00E95C1D">
      <w:pPr>
        <w:rPr>
          <w:rFonts w:ascii="Calibri" w:hAnsi="Calibri"/>
          <w:sz w:val="22"/>
          <w:szCs w:val="22"/>
          <w:lang w:eastAsia="en-US"/>
        </w:rPr>
      </w:pPr>
      <w:r w:rsidRPr="00E95C1D">
        <w:rPr>
          <w:b/>
          <w:color w:val="000000"/>
        </w:rPr>
        <w:t>Ostali nazočni:</w:t>
      </w:r>
      <w:r>
        <w:rPr>
          <w:color w:val="000000"/>
        </w:rPr>
        <w:t xml:space="preserve"> Željka Starčević </w:t>
      </w:r>
      <w:r>
        <w:rPr>
          <w:color w:val="000000"/>
        </w:rPr>
        <w:t>(</w:t>
      </w:r>
      <w:r>
        <w:rPr>
          <w:color w:val="000000"/>
        </w:rPr>
        <w:t xml:space="preserve">djelatnica na stručnom usavršavanju u </w:t>
      </w:r>
      <w:r>
        <w:t>Upravn</w:t>
      </w:r>
      <w:r>
        <w:t>om</w:t>
      </w:r>
      <w:r>
        <w:t xml:space="preserve"> odjel</w:t>
      </w:r>
      <w:r>
        <w:t>u</w:t>
      </w:r>
      <w:r>
        <w:t xml:space="preserve"> za promet i komunalnu infrastrukturu</w:t>
      </w:r>
      <w:r>
        <w:t xml:space="preserve">  </w:t>
      </w:r>
      <w:r>
        <w:rPr>
          <w:color w:val="000000"/>
        </w:rPr>
        <w:t>Zagrebačk</w:t>
      </w:r>
      <w:r>
        <w:rPr>
          <w:color w:val="000000"/>
        </w:rPr>
        <w:t>e</w:t>
      </w:r>
      <w:r>
        <w:rPr>
          <w:color w:val="000000"/>
        </w:rPr>
        <w:t xml:space="preserve"> županij</w:t>
      </w:r>
      <w:r>
        <w:rPr>
          <w:color w:val="000000"/>
        </w:rPr>
        <w:t>e</w:t>
      </w:r>
      <w:r>
        <w:t>)</w:t>
      </w:r>
    </w:p>
    <w:p w:rsidR="00E95C1D" w:rsidRDefault="00E95C1D" w:rsidP="00F20765">
      <w:pPr>
        <w:jc w:val="both"/>
        <w:rPr>
          <w:color w:val="000000"/>
        </w:rPr>
      </w:pPr>
    </w:p>
    <w:p w:rsidR="00AB65A5" w:rsidRDefault="00AB65A5" w:rsidP="00F20765">
      <w:pPr>
        <w:jc w:val="both"/>
        <w:rPr>
          <w:color w:val="000000"/>
        </w:rPr>
      </w:pPr>
    </w:p>
    <w:p w:rsidR="00475342" w:rsidRDefault="00F20765" w:rsidP="00F20765">
      <w:pPr>
        <w:jc w:val="both"/>
        <w:rPr>
          <w:color w:val="000000"/>
        </w:rPr>
      </w:pPr>
      <w:r>
        <w:rPr>
          <w:color w:val="000000"/>
        </w:rPr>
        <w:t xml:space="preserve">Povjerenstvo je </w:t>
      </w:r>
      <w:r w:rsidR="00D5079B">
        <w:rPr>
          <w:color w:val="000000"/>
        </w:rPr>
        <w:t>razmatralo opravdanost prigovora</w:t>
      </w:r>
      <w:r>
        <w:rPr>
          <w:color w:val="000000"/>
        </w:rPr>
        <w:t xml:space="preserve"> </w:t>
      </w:r>
      <w:r w:rsidR="001A2FB8" w:rsidRPr="00E95C1D">
        <w:t>prijevoznika</w:t>
      </w:r>
      <w:r w:rsidR="00F65E6C">
        <w:rPr>
          <w:color w:val="000000"/>
        </w:rPr>
        <w:t xml:space="preserve"> </w:t>
      </w:r>
      <w:r w:rsidR="00C32B78">
        <w:rPr>
          <w:color w:val="000000"/>
        </w:rPr>
        <w:t>„</w:t>
      </w:r>
      <w:r w:rsidR="007A16B3">
        <w:rPr>
          <w:color w:val="000000"/>
        </w:rPr>
        <w:t xml:space="preserve">Čazmatrans promet </w:t>
      </w:r>
      <w:proofErr w:type="spellStart"/>
      <w:r w:rsidR="007A16B3">
        <w:rPr>
          <w:color w:val="000000"/>
        </w:rPr>
        <w:t>d.o.o</w:t>
      </w:r>
      <w:proofErr w:type="spellEnd"/>
      <w:r w:rsidR="00C32B78">
        <w:rPr>
          <w:color w:val="000000"/>
        </w:rPr>
        <w:t>“</w:t>
      </w:r>
      <w:r>
        <w:rPr>
          <w:color w:val="000000"/>
        </w:rPr>
        <w:t xml:space="preserve"> </w:t>
      </w:r>
      <w:r w:rsidR="00D5079B">
        <w:rPr>
          <w:color w:val="000000"/>
        </w:rPr>
        <w:t xml:space="preserve">na vozni red </w:t>
      </w:r>
      <w:proofErr w:type="spellStart"/>
      <w:r w:rsidR="00D5079B">
        <w:rPr>
          <w:color w:val="000000"/>
        </w:rPr>
        <w:t>Iv</w:t>
      </w:r>
      <w:r w:rsidR="00475342">
        <w:rPr>
          <w:color w:val="000000"/>
        </w:rPr>
        <w:t>ček</w:t>
      </w:r>
      <w:proofErr w:type="spellEnd"/>
      <w:r w:rsidR="00475342">
        <w:rPr>
          <w:color w:val="000000"/>
        </w:rPr>
        <w:t>, Obrt</w:t>
      </w:r>
      <w:r w:rsidR="00475342" w:rsidRPr="001A2FB8">
        <w:rPr>
          <w:strike/>
          <w:color w:val="000000"/>
        </w:rPr>
        <w:t>a</w:t>
      </w:r>
      <w:r w:rsidR="00475342">
        <w:rPr>
          <w:color w:val="000000"/>
        </w:rPr>
        <w:t xml:space="preserve"> za prijevoz.</w:t>
      </w:r>
    </w:p>
    <w:p w:rsidR="001A2FB8" w:rsidRDefault="001A2FB8" w:rsidP="00F20765">
      <w:pPr>
        <w:jc w:val="both"/>
        <w:rPr>
          <w:color w:val="000000"/>
        </w:rPr>
      </w:pPr>
    </w:p>
    <w:p w:rsidR="00A83223" w:rsidRDefault="00A93801" w:rsidP="00F20765">
      <w:pPr>
        <w:jc w:val="both"/>
        <w:rPr>
          <w:color w:val="000000"/>
        </w:rPr>
      </w:pPr>
      <w:r>
        <w:rPr>
          <w:color w:val="000000"/>
        </w:rPr>
        <w:t>Prigovor se odnosi</w:t>
      </w:r>
      <w:r w:rsidR="00A83223">
        <w:rPr>
          <w:color w:val="000000"/>
        </w:rPr>
        <w:t xml:space="preserve"> na vozni red </w:t>
      </w:r>
      <w:r w:rsidR="00A83223" w:rsidRPr="001A2FB8">
        <w:rPr>
          <w:color w:val="000000"/>
          <w:u w:val="single"/>
        </w:rPr>
        <w:t xml:space="preserve">Kraljev Vrh – </w:t>
      </w:r>
      <w:proofErr w:type="spellStart"/>
      <w:r w:rsidR="00A83223" w:rsidRPr="001A2FB8">
        <w:rPr>
          <w:color w:val="000000"/>
          <w:u w:val="single"/>
        </w:rPr>
        <w:t>Igrišće</w:t>
      </w:r>
      <w:proofErr w:type="spellEnd"/>
      <w:r w:rsidR="00A83223" w:rsidRPr="001A2FB8">
        <w:rPr>
          <w:color w:val="000000"/>
          <w:u w:val="single"/>
        </w:rPr>
        <w:t xml:space="preserve"> </w:t>
      </w:r>
      <w:proofErr w:type="spellStart"/>
      <w:r w:rsidR="00A83223" w:rsidRPr="001A2FB8">
        <w:rPr>
          <w:color w:val="000000"/>
          <w:u w:val="single"/>
        </w:rPr>
        <w:t>okr</w:t>
      </w:r>
      <w:proofErr w:type="spellEnd"/>
      <w:r w:rsidR="00A83223" w:rsidRPr="001A2FB8">
        <w:rPr>
          <w:color w:val="000000"/>
          <w:u w:val="single"/>
        </w:rPr>
        <w:t xml:space="preserve">. – </w:t>
      </w:r>
      <w:proofErr w:type="spellStart"/>
      <w:r w:rsidR="00A83223" w:rsidRPr="001A2FB8">
        <w:rPr>
          <w:color w:val="000000"/>
          <w:u w:val="single"/>
        </w:rPr>
        <w:t>Zaprešič</w:t>
      </w:r>
      <w:proofErr w:type="spellEnd"/>
      <w:r w:rsidR="00A83223">
        <w:rPr>
          <w:color w:val="000000"/>
        </w:rPr>
        <w:t>:</w:t>
      </w:r>
    </w:p>
    <w:p w:rsidR="001A2FB8" w:rsidRDefault="001A2FB8" w:rsidP="00F20765">
      <w:pPr>
        <w:jc w:val="both"/>
        <w:rPr>
          <w:color w:val="000000"/>
          <w:u w:val="single"/>
        </w:rPr>
      </w:pPr>
    </w:p>
    <w:p w:rsidR="00D5079B" w:rsidRPr="00A94526" w:rsidRDefault="00D5079B" w:rsidP="00F20765">
      <w:pPr>
        <w:jc w:val="both"/>
        <w:rPr>
          <w:color w:val="000000"/>
          <w:u w:val="single"/>
        </w:rPr>
      </w:pPr>
      <w:r w:rsidRPr="00A94526">
        <w:rPr>
          <w:color w:val="000000"/>
          <w:u w:val="single"/>
        </w:rPr>
        <w:t>Kako stoji</w:t>
      </w:r>
      <w:r w:rsidR="00A93801">
        <w:rPr>
          <w:color w:val="000000"/>
          <w:u w:val="single"/>
        </w:rPr>
        <w:t>:</w:t>
      </w:r>
    </w:p>
    <w:p w:rsidR="001E5D8A" w:rsidRDefault="00A83223" w:rsidP="001E5D8A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83223">
        <w:rPr>
          <w:color w:val="000000"/>
        </w:rPr>
        <w:t xml:space="preserve">Predložena linija prijevoznika </w:t>
      </w:r>
      <w:proofErr w:type="spellStart"/>
      <w:r>
        <w:rPr>
          <w:color w:val="000000"/>
        </w:rPr>
        <w:t>Ivček</w:t>
      </w:r>
      <w:proofErr w:type="spellEnd"/>
      <w:r>
        <w:rPr>
          <w:color w:val="000000"/>
        </w:rPr>
        <w:t>, Obrt za prijevoz</w:t>
      </w:r>
      <w:r w:rsidRPr="00A83223">
        <w:rPr>
          <w:color w:val="000000"/>
        </w:rPr>
        <w:t xml:space="preserve">: </w:t>
      </w:r>
      <w:r w:rsidR="00883A87">
        <w:rPr>
          <w:color w:val="000000"/>
        </w:rPr>
        <w:t xml:space="preserve">Kraljev Vrh – </w:t>
      </w:r>
      <w:proofErr w:type="spellStart"/>
      <w:r w:rsidR="00883A87">
        <w:rPr>
          <w:color w:val="000000"/>
        </w:rPr>
        <w:t>Igrišće</w:t>
      </w:r>
      <w:proofErr w:type="spellEnd"/>
      <w:r w:rsidR="00883A87">
        <w:rPr>
          <w:color w:val="000000"/>
        </w:rPr>
        <w:t xml:space="preserve"> </w:t>
      </w:r>
      <w:proofErr w:type="spellStart"/>
      <w:r w:rsidR="00883A87">
        <w:rPr>
          <w:color w:val="000000"/>
        </w:rPr>
        <w:t>okr</w:t>
      </w:r>
      <w:proofErr w:type="spellEnd"/>
      <w:r w:rsidR="00883A87">
        <w:rPr>
          <w:color w:val="000000"/>
        </w:rPr>
        <w:t xml:space="preserve">. – </w:t>
      </w:r>
      <w:proofErr w:type="spellStart"/>
      <w:r w:rsidR="00883A87">
        <w:rPr>
          <w:color w:val="000000"/>
        </w:rPr>
        <w:t>Zaprešič</w:t>
      </w:r>
      <w:proofErr w:type="spellEnd"/>
      <w:r w:rsidRPr="00A83223">
        <w:rPr>
          <w:color w:val="000000"/>
        </w:rPr>
        <w:t xml:space="preserve"> ne odgovara Pravilniku o dozvolama za obavljanje linijskog prijevoza putnika (NN 114/15) članku 4. stavku 1</w:t>
      </w:r>
      <w:r w:rsidR="00883A87">
        <w:rPr>
          <w:color w:val="000000"/>
        </w:rPr>
        <w:t xml:space="preserve">. budući da nije deklarirana kao putnička, a u vezi članka 7. stavka 13. Pravilnika vozno vrijeme ne odgovara udaljenosti budući da je brzina u povratku između mjesta </w:t>
      </w:r>
      <w:proofErr w:type="spellStart"/>
      <w:r w:rsidR="00883A87">
        <w:rPr>
          <w:color w:val="000000"/>
        </w:rPr>
        <w:t>Jakovlje</w:t>
      </w:r>
      <w:proofErr w:type="spellEnd"/>
      <w:r w:rsidR="00883A87">
        <w:rPr>
          <w:color w:val="000000"/>
        </w:rPr>
        <w:t xml:space="preserve"> 1 </w:t>
      </w:r>
      <w:proofErr w:type="spellStart"/>
      <w:r w:rsidR="00883A87">
        <w:rPr>
          <w:color w:val="000000"/>
        </w:rPr>
        <w:t>Selnička</w:t>
      </w:r>
      <w:proofErr w:type="spellEnd"/>
      <w:r w:rsidR="00883A87">
        <w:rPr>
          <w:color w:val="000000"/>
        </w:rPr>
        <w:t xml:space="preserve"> i </w:t>
      </w:r>
      <w:proofErr w:type="spellStart"/>
      <w:r w:rsidR="00883A87">
        <w:rPr>
          <w:color w:val="000000"/>
        </w:rPr>
        <w:t>Jakovlje</w:t>
      </w:r>
      <w:proofErr w:type="spellEnd"/>
      <w:r w:rsidR="00883A87">
        <w:rPr>
          <w:color w:val="000000"/>
        </w:rPr>
        <w:t xml:space="preserve"> 2 </w:t>
      </w:r>
      <w:proofErr w:type="spellStart"/>
      <w:r w:rsidR="00883A87">
        <w:rPr>
          <w:color w:val="000000"/>
        </w:rPr>
        <w:t>Kalčićki</w:t>
      </w:r>
      <w:proofErr w:type="spellEnd"/>
      <w:r w:rsidR="00883A87">
        <w:rPr>
          <w:color w:val="000000"/>
        </w:rPr>
        <w:t xml:space="preserve"> 120 km/h - prevelika </w:t>
      </w:r>
    </w:p>
    <w:p w:rsidR="001A2FB8" w:rsidRDefault="001A2FB8" w:rsidP="001A2FB8">
      <w:pPr>
        <w:pStyle w:val="ListParagraph"/>
        <w:jc w:val="both"/>
        <w:rPr>
          <w:color w:val="000000"/>
        </w:rPr>
      </w:pPr>
    </w:p>
    <w:p w:rsidR="00A94526" w:rsidRDefault="00A94526" w:rsidP="001E5D8A">
      <w:pPr>
        <w:jc w:val="both"/>
        <w:rPr>
          <w:b/>
          <w:color w:val="000000"/>
        </w:rPr>
      </w:pPr>
      <w:r>
        <w:rPr>
          <w:color w:val="000000"/>
        </w:rPr>
        <w:t xml:space="preserve">Prvi dio prigovora odnosi se na izostavljenu riječ u </w:t>
      </w:r>
      <w:r w:rsidRPr="00A93801">
        <w:rPr>
          <w:b/>
          <w:i/>
          <w:color w:val="000000"/>
        </w:rPr>
        <w:t>napomeni voznog reda</w:t>
      </w:r>
      <w:r w:rsidR="00A93801">
        <w:rPr>
          <w:b/>
          <w:i/>
          <w:color w:val="000000"/>
        </w:rPr>
        <w:t>;</w:t>
      </w:r>
      <w:r>
        <w:rPr>
          <w:color w:val="000000"/>
        </w:rPr>
        <w:t xml:space="preserve"> </w:t>
      </w:r>
      <w:r w:rsidR="00D707DF">
        <w:rPr>
          <w:color w:val="000000"/>
        </w:rPr>
        <w:t>u spomenutom voznom redu</w:t>
      </w:r>
      <w:r>
        <w:rPr>
          <w:color w:val="000000"/>
        </w:rPr>
        <w:t xml:space="preserve"> pod vrsta linije</w:t>
      </w:r>
      <w:r w:rsidR="00A93801">
        <w:rPr>
          <w:color w:val="000000"/>
        </w:rPr>
        <w:t xml:space="preserve"> stoji</w:t>
      </w:r>
      <w:r>
        <w:rPr>
          <w:color w:val="000000"/>
        </w:rPr>
        <w:t xml:space="preserve">: </w:t>
      </w:r>
      <w:r w:rsidRPr="00A93801">
        <w:rPr>
          <w:b/>
          <w:i/>
          <w:color w:val="000000"/>
        </w:rPr>
        <w:t>stal</w:t>
      </w:r>
      <w:r w:rsidR="00D707DF" w:rsidRPr="00A93801">
        <w:rPr>
          <w:b/>
          <w:i/>
          <w:color w:val="000000"/>
        </w:rPr>
        <w:t xml:space="preserve">na </w:t>
      </w:r>
      <w:r w:rsidR="00D707DF">
        <w:rPr>
          <w:color w:val="000000"/>
        </w:rPr>
        <w:t xml:space="preserve">s izostavljenom riječi </w:t>
      </w:r>
      <w:r w:rsidR="00D707DF" w:rsidRPr="00A93801">
        <w:rPr>
          <w:b/>
          <w:i/>
          <w:color w:val="000000"/>
        </w:rPr>
        <w:t>putnička</w:t>
      </w:r>
      <w:r w:rsidR="00D707DF">
        <w:rPr>
          <w:b/>
          <w:color w:val="000000"/>
        </w:rPr>
        <w:t>.</w:t>
      </w:r>
    </w:p>
    <w:p w:rsidR="0094493E" w:rsidRDefault="0094493E" w:rsidP="001E5D8A">
      <w:pPr>
        <w:jc w:val="both"/>
        <w:rPr>
          <w:color w:val="000000"/>
        </w:rPr>
      </w:pPr>
      <w:r w:rsidRPr="0094493E">
        <w:rPr>
          <w:color w:val="000000"/>
        </w:rPr>
        <w:t xml:space="preserve">Povjerenstvo je usporedilo definicije </w:t>
      </w:r>
      <w:r w:rsidRPr="00981401">
        <w:rPr>
          <w:b/>
          <w:i/>
          <w:color w:val="000000"/>
        </w:rPr>
        <w:t>linije</w:t>
      </w:r>
      <w:r w:rsidRPr="007307EF">
        <w:rPr>
          <w:i/>
          <w:color w:val="000000"/>
        </w:rPr>
        <w:t xml:space="preserve"> </w:t>
      </w:r>
      <w:r w:rsidRPr="0094493E">
        <w:rPr>
          <w:color w:val="000000"/>
        </w:rPr>
        <w:t>u Zakonu o</w:t>
      </w:r>
      <w:r>
        <w:rPr>
          <w:color w:val="000000"/>
        </w:rPr>
        <w:t xml:space="preserve"> prijevozu u cestovnom prometu (NN </w:t>
      </w:r>
      <w:r w:rsidR="00A93801">
        <w:rPr>
          <w:color w:val="000000"/>
        </w:rPr>
        <w:t>82/13)</w:t>
      </w:r>
      <w:r>
        <w:rPr>
          <w:color w:val="000000"/>
        </w:rPr>
        <w:t xml:space="preserve"> </w:t>
      </w:r>
      <w:r w:rsidR="00290826">
        <w:rPr>
          <w:color w:val="000000"/>
        </w:rPr>
        <w:t xml:space="preserve">čl. 33, </w:t>
      </w:r>
      <w:r>
        <w:rPr>
          <w:color w:val="000000"/>
        </w:rPr>
        <w:t xml:space="preserve">s definicijom u </w:t>
      </w:r>
      <w:r w:rsidRPr="00A83223">
        <w:rPr>
          <w:color w:val="000000"/>
        </w:rPr>
        <w:t>Pravilniku o dozvolama za obavljanje linijskog prijevoza putnika (NN 114/15)</w:t>
      </w:r>
      <w:r w:rsidR="00290826">
        <w:rPr>
          <w:color w:val="000000"/>
        </w:rPr>
        <w:t xml:space="preserve"> čl. 4.</w:t>
      </w:r>
      <w:r>
        <w:rPr>
          <w:color w:val="000000"/>
        </w:rPr>
        <w:t xml:space="preserve">, te se ispostavilo da definicije nisu u </w:t>
      </w:r>
      <w:r w:rsidR="00981401">
        <w:rPr>
          <w:color w:val="000000"/>
        </w:rPr>
        <w:t>koliziji</w:t>
      </w:r>
      <w:r>
        <w:rPr>
          <w:color w:val="000000"/>
        </w:rPr>
        <w:t>.</w:t>
      </w:r>
    </w:p>
    <w:p w:rsidR="007307EF" w:rsidRDefault="007307EF" w:rsidP="001E5D8A">
      <w:pPr>
        <w:jc w:val="both"/>
        <w:rPr>
          <w:color w:val="000000"/>
        </w:rPr>
      </w:pPr>
    </w:p>
    <w:p w:rsidR="00D707DF" w:rsidRDefault="0094493E" w:rsidP="001E5D8A">
      <w:pPr>
        <w:jc w:val="both"/>
        <w:rPr>
          <w:color w:val="000000"/>
        </w:rPr>
      </w:pPr>
      <w:r>
        <w:rPr>
          <w:color w:val="000000"/>
        </w:rPr>
        <w:t>Definicija linije</w:t>
      </w:r>
      <w:r w:rsidR="00290826">
        <w:rPr>
          <w:color w:val="000000"/>
        </w:rPr>
        <w:t>, odnosno linijskog prijevoza</w:t>
      </w:r>
      <w:r>
        <w:rPr>
          <w:color w:val="000000"/>
        </w:rPr>
        <w:t xml:space="preserve"> </w:t>
      </w:r>
      <w:r w:rsidR="001A2FB8" w:rsidRPr="00E95C1D">
        <w:t>sukladno</w:t>
      </w:r>
      <w:r w:rsidRPr="00E95C1D">
        <w:t xml:space="preserve"> </w:t>
      </w:r>
      <w:r>
        <w:rPr>
          <w:color w:val="000000"/>
        </w:rPr>
        <w:t>Zakonu: -</w:t>
      </w:r>
      <w:r w:rsidR="00DD51FA">
        <w:rPr>
          <w:color w:val="000000"/>
        </w:rPr>
        <w:t xml:space="preserve"> Javni linijski prijevoz putnika može se obavljati kao</w:t>
      </w:r>
      <w:r>
        <w:rPr>
          <w:color w:val="000000"/>
        </w:rPr>
        <w:t xml:space="preserve"> </w:t>
      </w:r>
      <w:r w:rsidR="00DD51FA" w:rsidRPr="001A2FB8">
        <w:rPr>
          <w:b/>
          <w:i/>
          <w:color w:val="000000"/>
        </w:rPr>
        <w:t>putnički</w:t>
      </w:r>
      <w:r w:rsidR="00DD51FA" w:rsidRPr="001A2FB8">
        <w:rPr>
          <w:b/>
          <w:color w:val="000000"/>
        </w:rPr>
        <w:t xml:space="preserve">, </w:t>
      </w:r>
      <w:r w:rsidR="00DD51FA" w:rsidRPr="001A2FB8">
        <w:rPr>
          <w:b/>
          <w:i/>
          <w:color w:val="000000"/>
        </w:rPr>
        <w:t>ekspresni</w:t>
      </w:r>
      <w:r w:rsidR="00DD51FA" w:rsidRPr="001A2FB8">
        <w:rPr>
          <w:b/>
          <w:color w:val="000000"/>
        </w:rPr>
        <w:t xml:space="preserve"> ili </w:t>
      </w:r>
      <w:r w:rsidR="00DD51FA" w:rsidRPr="001A2FB8">
        <w:rPr>
          <w:b/>
          <w:i/>
          <w:color w:val="000000"/>
        </w:rPr>
        <w:t>direktni</w:t>
      </w:r>
      <w:r w:rsidR="00DD51FA">
        <w:rPr>
          <w:color w:val="000000"/>
        </w:rPr>
        <w:t xml:space="preserve"> linijski prijevoz na međužupanijskim i županijskim linijama te</w:t>
      </w:r>
      <w:r w:rsidR="00290826">
        <w:rPr>
          <w:color w:val="000000"/>
        </w:rPr>
        <w:t xml:space="preserve"> kao </w:t>
      </w:r>
      <w:r w:rsidR="00290826" w:rsidRPr="007307EF">
        <w:rPr>
          <w:i/>
          <w:color w:val="000000"/>
        </w:rPr>
        <w:t>lokaln</w:t>
      </w:r>
      <w:r w:rsidR="00290826">
        <w:rPr>
          <w:color w:val="000000"/>
        </w:rPr>
        <w:t>i linijski prijevoz putnika.</w:t>
      </w:r>
    </w:p>
    <w:p w:rsidR="007307EF" w:rsidRDefault="007307EF" w:rsidP="001E5D8A">
      <w:pPr>
        <w:jc w:val="both"/>
        <w:rPr>
          <w:color w:val="000000"/>
        </w:rPr>
      </w:pPr>
    </w:p>
    <w:p w:rsidR="00290826" w:rsidRDefault="00290826" w:rsidP="001E5D8A">
      <w:pPr>
        <w:jc w:val="both"/>
        <w:rPr>
          <w:color w:val="000000"/>
        </w:rPr>
      </w:pPr>
      <w:r>
        <w:rPr>
          <w:color w:val="000000"/>
        </w:rPr>
        <w:t xml:space="preserve">Definicija </w:t>
      </w:r>
      <w:r w:rsidR="001A2FB8" w:rsidRPr="00E95C1D">
        <w:t>sukladno</w:t>
      </w:r>
      <w:r w:rsidR="001A2FB8">
        <w:rPr>
          <w:color w:val="000000"/>
        </w:rPr>
        <w:t xml:space="preserve"> </w:t>
      </w:r>
      <w:r>
        <w:rPr>
          <w:color w:val="000000"/>
        </w:rPr>
        <w:t xml:space="preserve">Pravilniku: - Vozni red utvrđuje prijevoznik sukladno ovom Pravilniku i Pravilniku o određivanju daljinara i najmanjeg voznog vremena (NN 20/2014), na propisanom obrascu, pri čemu se vrsta linije upisuje kao </w:t>
      </w:r>
      <w:r w:rsidRPr="00290826">
        <w:rPr>
          <w:i/>
          <w:color w:val="000000"/>
        </w:rPr>
        <w:t>stalna</w:t>
      </w:r>
      <w:r>
        <w:rPr>
          <w:color w:val="000000"/>
        </w:rPr>
        <w:t xml:space="preserve"> odnosno </w:t>
      </w:r>
      <w:r w:rsidRPr="007307EF">
        <w:rPr>
          <w:i/>
          <w:color w:val="000000"/>
        </w:rPr>
        <w:t>sezonska</w:t>
      </w:r>
      <w:r w:rsidR="007307EF">
        <w:rPr>
          <w:color w:val="000000"/>
        </w:rPr>
        <w:t xml:space="preserve"> te </w:t>
      </w:r>
      <w:r w:rsidR="007307EF" w:rsidRPr="001A2FB8">
        <w:rPr>
          <w:b/>
          <w:i/>
          <w:color w:val="000000"/>
        </w:rPr>
        <w:t>direktna</w:t>
      </w:r>
      <w:r w:rsidR="007307EF" w:rsidRPr="001A2FB8">
        <w:rPr>
          <w:b/>
          <w:color w:val="000000"/>
        </w:rPr>
        <w:t xml:space="preserve"> ili </w:t>
      </w:r>
      <w:r w:rsidR="007307EF" w:rsidRPr="001A2FB8">
        <w:rPr>
          <w:b/>
          <w:i/>
          <w:color w:val="000000"/>
        </w:rPr>
        <w:t>ekspresna</w:t>
      </w:r>
      <w:r w:rsidR="007307EF" w:rsidRPr="001A2FB8">
        <w:rPr>
          <w:b/>
          <w:color w:val="000000"/>
        </w:rPr>
        <w:t xml:space="preserve"> ili </w:t>
      </w:r>
      <w:r w:rsidR="007307EF" w:rsidRPr="001A2FB8">
        <w:rPr>
          <w:b/>
          <w:i/>
          <w:color w:val="000000"/>
        </w:rPr>
        <w:t>putnička</w:t>
      </w:r>
      <w:r w:rsidR="007307EF">
        <w:rPr>
          <w:color w:val="000000"/>
        </w:rPr>
        <w:t xml:space="preserve">. </w:t>
      </w:r>
    </w:p>
    <w:p w:rsidR="007307EF" w:rsidRDefault="007307EF" w:rsidP="001E5D8A">
      <w:pPr>
        <w:jc w:val="both"/>
        <w:rPr>
          <w:color w:val="000000"/>
        </w:rPr>
      </w:pPr>
    </w:p>
    <w:p w:rsidR="00AA1BA1" w:rsidRDefault="007307EF" w:rsidP="001E5D8A">
      <w:pPr>
        <w:jc w:val="both"/>
        <w:rPr>
          <w:color w:val="000000"/>
        </w:rPr>
      </w:pPr>
      <w:r>
        <w:rPr>
          <w:color w:val="000000"/>
        </w:rPr>
        <w:t xml:space="preserve">Zbog različitog tumačenja definicije: vrsta linije Povjerenstvo se poziva na uputu: Postupak usklađivanja voznih redova u linijskom prijevozu putnika - pojašnjenje od (8.3.2016. Klasa: 340-04/16-02/85; Ur.br: 311-13/01-16-01) stručne službe Sektora za promet i veze. </w:t>
      </w:r>
    </w:p>
    <w:p w:rsidR="00AA1BA1" w:rsidRDefault="007307EF" w:rsidP="001E5D8A">
      <w:pPr>
        <w:jc w:val="both"/>
        <w:rPr>
          <w:color w:val="000000"/>
        </w:rPr>
      </w:pPr>
      <w:r w:rsidRPr="00E95C1D">
        <w:t>U kojo</w:t>
      </w:r>
      <w:r w:rsidR="00AA1BA1" w:rsidRPr="00E95C1D">
        <w:t>j</w:t>
      </w:r>
      <w:r w:rsidR="001A2FB8" w:rsidRPr="00E95C1D">
        <w:t xml:space="preserve"> se navodi slijedeće</w:t>
      </w:r>
      <w:r w:rsidR="00AA1BA1">
        <w:rPr>
          <w:color w:val="000000"/>
        </w:rPr>
        <w:t>:</w:t>
      </w:r>
    </w:p>
    <w:p w:rsidR="00AA1BA1" w:rsidRDefault="001A2FB8" w:rsidP="001E5D8A">
      <w:pPr>
        <w:jc w:val="both"/>
        <w:rPr>
          <w:color w:val="000000"/>
        </w:rPr>
      </w:pPr>
      <w:r>
        <w:rPr>
          <w:color w:val="000000"/>
        </w:rPr>
        <w:t>„</w:t>
      </w:r>
      <w:r w:rsidR="00AA1BA1">
        <w:rPr>
          <w:color w:val="000000"/>
        </w:rPr>
        <w:t>S obzirom na učestale upite ŽK/članova Povjerenstva vezano uz postupak usklađivanja kada je u predloženim voznim redovima od strane predlagača učinjena pogreška vezana uz pravopisne pogreške npr. naziva stajališta, sadašnjim propisima postupanje po navedenom nije propisano.</w:t>
      </w:r>
    </w:p>
    <w:p w:rsidR="00AA1BA1" w:rsidRDefault="00AA1BA1" w:rsidP="001E5D8A">
      <w:pPr>
        <w:jc w:val="both"/>
        <w:rPr>
          <w:color w:val="000000"/>
        </w:rPr>
      </w:pPr>
      <w:r>
        <w:rPr>
          <w:color w:val="000000"/>
        </w:rPr>
        <w:t>Međutim u prethodnim Poslovnicima o radu Povjerenstva pri HGK je bilo propisano, da se tijekom  postupka usklađivanja mogu uvažiti ispravke formalne naravi, kao što su pravopisne pogreške, nepotpuni naziv mjesta  i sl. te nema razloga da se u ovakvim situacijama postupa različito.</w:t>
      </w:r>
      <w:r w:rsidR="001A2FB8">
        <w:rPr>
          <w:color w:val="000000"/>
        </w:rPr>
        <w:t>“</w:t>
      </w:r>
    </w:p>
    <w:p w:rsidR="00AA1BA1" w:rsidRDefault="00AA1BA1" w:rsidP="001E5D8A">
      <w:pPr>
        <w:jc w:val="both"/>
        <w:rPr>
          <w:color w:val="000000"/>
        </w:rPr>
      </w:pPr>
    </w:p>
    <w:p w:rsidR="00AA1BA1" w:rsidRDefault="00AA1BA1" w:rsidP="001E5D8A">
      <w:pPr>
        <w:jc w:val="both"/>
        <w:rPr>
          <w:color w:val="000000"/>
        </w:rPr>
      </w:pPr>
      <w:r>
        <w:rPr>
          <w:color w:val="000000"/>
        </w:rPr>
        <w:t xml:space="preserve">Slijedom navedene upute, Povjerenstvo je odlučilo </w:t>
      </w:r>
      <w:r w:rsidR="008C7027">
        <w:rPr>
          <w:color w:val="000000"/>
        </w:rPr>
        <w:t xml:space="preserve">da prijevoznik </w:t>
      </w:r>
      <w:proofErr w:type="spellStart"/>
      <w:r w:rsidR="008C7027">
        <w:rPr>
          <w:color w:val="000000"/>
        </w:rPr>
        <w:t>Ivček</w:t>
      </w:r>
      <w:proofErr w:type="spellEnd"/>
      <w:r w:rsidR="001A2FB8">
        <w:rPr>
          <w:color w:val="000000"/>
        </w:rPr>
        <w:t xml:space="preserve"> obrt za prijevoz</w:t>
      </w:r>
      <w:r w:rsidR="008C7027">
        <w:rPr>
          <w:color w:val="000000"/>
        </w:rPr>
        <w:t xml:space="preserve"> dopuni predmetni vozni red</w:t>
      </w:r>
      <w:r w:rsidR="00CE6284">
        <w:rPr>
          <w:color w:val="000000"/>
        </w:rPr>
        <w:t>, pod vrsta</w:t>
      </w:r>
      <w:r w:rsidR="008C7027">
        <w:rPr>
          <w:color w:val="000000"/>
        </w:rPr>
        <w:t xml:space="preserve"> linije </w:t>
      </w:r>
      <w:r w:rsidR="00CE6284">
        <w:rPr>
          <w:color w:val="000000"/>
        </w:rPr>
        <w:t>stavi</w:t>
      </w:r>
      <w:r w:rsidR="008C7027">
        <w:rPr>
          <w:color w:val="000000"/>
        </w:rPr>
        <w:t xml:space="preserve">: stalna – putnička. </w:t>
      </w:r>
    </w:p>
    <w:p w:rsidR="00AC4F18" w:rsidRDefault="00AC4F18" w:rsidP="001E5D8A">
      <w:pPr>
        <w:jc w:val="both"/>
        <w:rPr>
          <w:color w:val="000000"/>
        </w:rPr>
      </w:pPr>
    </w:p>
    <w:p w:rsidR="00AC4F18" w:rsidRDefault="00AC4F18" w:rsidP="001E5D8A">
      <w:pPr>
        <w:jc w:val="both"/>
        <w:rPr>
          <w:color w:val="000000"/>
        </w:rPr>
      </w:pPr>
      <w:r>
        <w:rPr>
          <w:color w:val="000000"/>
        </w:rPr>
        <w:t xml:space="preserve">Drugi dio prigovora Čazmatransa odnosi se na brzinu koju vozilo treba postići između stajališta. </w:t>
      </w:r>
    </w:p>
    <w:p w:rsidR="001A2FB8" w:rsidRDefault="001A2FB8" w:rsidP="001E5D8A">
      <w:pPr>
        <w:jc w:val="both"/>
        <w:rPr>
          <w:color w:val="000000"/>
        </w:rPr>
      </w:pPr>
    </w:p>
    <w:p w:rsidR="00AC4F18" w:rsidRDefault="00AC4F18" w:rsidP="00AC4F18">
      <w:pPr>
        <w:jc w:val="both"/>
      </w:pPr>
      <w:r>
        <w:t>N</w:t>
      </w:r>
      <w:r w:rsidRPr="00360545">
        <w:t>avedeno je da bi vozilo trebalo brzinom od 120 km/h savladati razdaljinu između 2 stajališta, što je neosnovano, ako se usporedi razmak u kilometrima te najmanje vozno vrijeme s propisanim zaokruživanjima na najmanju vrijednost, kako je navedeno u Pravilniku o određivanju daljinara i najmanjeg voznog vremena</w:t>
      </w:r>
      <w:r w:rsidR="00B67788">
        <w:t xml:space="preserve"> (NN 20/2014)</w:t>
      </w:r>
      <w:r w:rsidRPr="00360545">
        <w:t>.</w:t>
      </w:r>
    </w:p>
    <w:p w:rsidR="001A2FB8" w:rsidRPr="00360545" w:rsidRDefault="001A2FB8" w:rsidP="00AC4F18">
      <w:pPr>
        <w:jc w:val="both"/>
      </w:pPr>
    </w:p>
    <w:p w:rsidR="00AC4F18" w:rsidRPr="00360545" w:rsidRDefault="00AC4F18" w:rsidP="00AC4F18">
      <w:pPr>
        <w:jc w:val="both"/>
        <w:rPr>
          <w:i/>
        </w:rPr>
      </w:pPr>
      <w:r w:rsidRPr="00360545">
        <w:t xml:space="preserve">U spomenutom Pravilniku </w:t>
      </w:r>
      <w:r>
        <w:t>se navodi</w:t>
      </w:r>
      <w:r w:rsidRPr="00360545">
        <w:t xml:space="preserve">: </w:t>
      </w:r>
      <w:r w:rsidRPr="00360545">
        <w:rPr>
          <w:i/>
        </w:rPr>
        <w:t>Prilikom mjerenja najmanjeg vremena vožnje, prijevoznik je dužan pridržavati se propisa o sigurnosti prometa na cestama i prometnoj signalizaciji, regulaciji prometa, stanju kolnika, gustoći prometa i ostalim elementima koji utječu na brzinu i sigurnost vožnje.</w:t>
      </w:r>
    </w:p>
    <w:p w:rsidR="00AC4F18" w:rsidRPr="00360545" w:rsidRDefault="00AC4F18" w:rsidP="00AC4F18">
      <w:pPr>
        <w:jc w:val="both"/>
        <w:rPr>
          <w:i/>
        </w:rPr>
      </w:pPr>
      <w:r w:rsidRPr="00360545">
        <w:t xml:space="preserve">Također stoji </w:t>
      </w:r>
      <w:r w:rsidRPr="00360545">
        <w:rPr>
          <w:i/>
        </w:rPr>
        <w:t>da se udaljenost mjeri autobusom ili osobnim automobilom u koji je ugrađen tahograf s pokazivačem prijeđene kilometraže. Te da, najmanje vrijeme vožnje utvrđuje se s dva ispravna kronometra.</w:t>
      </w:r>
    </w:p>
    <w:p w:rsidR="00AC4F18" w:rsidRPr="00360545" w:rsidRDefault="00AC4F18" w:rsidP="00AC4F18">
      <w:pPr>
        <w:jc w:val="both"/>
        <w:rPr>
          <w:i/>
        </w:rPr>
      </w:pPr>
      <w:r w:rsidRPr="00360545">
        <w:t xml:space="preserve">Povjerenstvo </w:t>
      </w:r>
      <w:r>
        <w:t xml:space="preserve">ne raspolaže </w:t>
      </w:r>
      <w:r w:rsidRPr="00360545">
        <w:t>naveden</w:t>
      </w:r>
      <w:r>
        <w:t>im</w:t>
      </w:r>
      <w:r w:rsidRPr="00360545">
        <w:t xml:space="preserve"> instrument</w:t>
      </w:r>
      <w:r>
        <w:t>ima</w:t>
      </w:r>
      <w:r w:rsidRPr="00360545">
        <w:t xml:space="preserve"> s kojima bi izračunali opravdanost ili neopravdanost prigovora, stoga se poziva na članak 4. stavak 8. Pravilniku o dozvolama za obavljanje linijskog prijevoza putnika: </w:t>
      </w:r>
      <w:r w:rsidRPr="00360545">
        <w:rPr>
          <w:i/>
        </w:rPr>
        <w:t xml:space="preserve">Prijevoznik je odgovoran  za točnost podataka upisanih u vozni red.  </w:t>
      </w:r>
    </w:p>
    <w:p w:rsidR="007307EF" w:rsidRDefault="007307EF" w:rsidP="001E5D8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E5D8A" w:rsidRPr="003D108F" w:rsidRDefault="001A2FB8" w:rsidP="001E5D8A">
      <w:pPr>
        <w:jc w:val="both"/>
      </w:pPr>
      <w:r>
        <w:rPr>
          <w:color w:val="000000"/>
        </w:rPr>
        <w:t>R</w:t>
      </w:r>
      <w:r w:rsidR="009225CE">
        <w:rPr>
          <w:color w:val="000000"/>
        </w:rPr>
        <w:t>azmatranje drugog prigovora</w:t>
      </w:r>
      <w:r>
        <w:rPr>
          <w:color w:val="000000"/>
        </w:rPr>
        <w:t xml:space="preserve"> - </w:t>
      </w:r>
      <w:r w:rsidRPr="003D108F">
        <w:t>prijevoznika</w:t>
      </w:r>
      <w:r>
        <w:rPr>
          <w:color w:val="000000"/>
        </w:rPr>
        <w:t xml:space="preserve"> </w:t>
      </w:r>
      <w:proofErr w:type="spellStart"/>
      <w:r w:rsidR="001E5D8A" w:rsidRPr="009225CE">
        <w:rPr>
          <w:color w:val="000000"/>
        </w:rPr>
        <w:t>Ivček</w:t>
      </w:r>
      <w:proofErr w:type="spellEnd"/>
      <w:r w:rsidR="001E5D8A" w:rsidRPr="009225CE">
        <w:rPr>
          <w:color w:val="000000"/>
        </w:rPr>
        <w:t>,</w:t>
      </w:r>
      <w:r w:rsidR="009225CE">
        <w:rPr>
          <w:color w:val="000000"/>
        </w:rPr>
        <w:t xml:space="preserve"> </w:t>
      </w:r>
      <w:r w:rsidR="001E5D8A" w:rsidRPr="009225CE">
        <w:rPr>
          <w:color w:val="000000"/>
        </w:rPr>
        <w:t>Obrt za prijevoz</w:t>
      </w:r>
      <w:r>
        <w:rPr>
          <w:color w:val="000000"/>
        </w:rPr>
        <w:t xml:space="preserve"> -</w:t>
      </w:r>
      <w:r w:rsidR="001E5D8A">
        <w:rPr>
          <w:color w:val="000000"/>
        </w:rPr>
        <w:t xml:space="preserve"> odnosi se na dva vozna reda Presečki Grupe d.o.o</w:t>
      </w:r>
      <w:r>
        <w:rPr>
          <w:color w:val="000000"/>
        </w:rPr>
        <w:t xml:space="preserve">. </w:t>
      </w:r>
      <w:r w:rsidRPr="003D108F">
        <w:t>iz</w:t>
      </w:r>
      <w:r w:rsidR="001E5D8A" w:rsidRPr="003D108F">
        <w:t xml:space="preserve"> Krapin</w:t>
      </w:r>
      <w:r w:rsidRPr="003D108F">
        <w:t>e</w:t>
      </w:r>
      <w:r w:rsidR="001E5D8A" w:rsidRPr="003D108F">
        <w:t xml:space="preserve"> </w:t>
      </w:r>
      <w:r w:rsidR="001E5D8A" w:rsidRPr="003D108F">
        <w:rPr>
          <w:u w:val="single"/>
        </w:rPr>
        <w:t>kako slijedi</w:t>
      </w:r>
      <w:r w:rsidR="001E5D8A" w:rsidRPr="003D108F">
        <w:t>:</w:t>
      </w:r>
    </w:p>
    <w:p w:rsidR="001A2FB8" w:rsidRPr="003D108F" w:rsidRDefault="001A2FB8" w:rsidP="001E5D8A">
      <w:pPr>
        <w:jc w:val="both"/>
      </w:pPr>
    </w:p>
    <w:p w:rsidR="00B77EED" w:rsidRDefault="00B77EED" w:rsidP="001E5D8A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Za </w:t>
      </w:r>
      <w:r w:rsidR="001A2FB8" w:rsidRPr="003D108F">
        <w:t xml:space="preserve">predloženu županijsku </w:t>
      </w:r>
      <w:r>
        <w:rPr>
          <w:color w:val="000000"/>
        </w:rPr>
        <w:t xml:space="preserve">liniju Kraljev Vrh – D. Bistra, </w:t>
      </w:r>
      <w:r w:rsidR="001A2FB8" w:rsidRPr="003D108F">
        <w:t xml:space="preserve">utvrđeno je da </w:t>
      </w:r>
      <w:r w:rsidRPr="003D108F">
        <w:t>na istoj imamo više zajedničkih stajališta, te</w:t>
      </w:r>
      <w:r w:rsidR="001A2FB8" w:rsidRPr="003D108F">
        <w:t xml:space="preserve"> </w:t>
      </w:r>
      <w:r w:rsidRPr="003D108F">
        <w:t xml:space="preserve">nije poštovano </w:t>
      </w:r>
      <w:r w:rsidR="001A2FB8" w:rsidRPr="003D108F">
        <w:t>zaštitno</w:t>
      </w:r>
      <w:r w:rsidRPr="003D108F">
        <w:t xml:space="preserve"> vozno vrijeme (20 min), sa</w:t>
      </w:r>
      <w:r w:rsidR="001A2FB8" w:rsidRPr="003D108F">
        <w:t xml:space="preserve"> postojećom županijskom </w:t>
      </w:r>
      <w:r w:rsidRPr="003D108F">
        <w:t xml:space="preserve">linijom Zaprešić – </w:t>
      </w:r>
      <w:proofErr w:type="spellStart"/>
      <w:r w:rsidRPr="003D108F">
        <w:t>Igrišće</w:t>
      </w:r>
      <w:proofErr w:type="spellEnd"/>
      <w:r w:rsidRPr="003D108F">
        <w:t xml:space="preserve"> – Kraljev Vrh, dozvola br. C1</w:t>
      </w:r>
      <w:r w:rsidR="001A2FB8" w:rsidRPr="003D108F">
        <w:t xml:space="preserve"> 39, broj linije u upisniku 130.</w:t>
      </w:r>
      <w:r w:rsidRPr="003D108F">
        <w:t xml:space="preserve"> </w:t>
      </w:r>
      <w:r w:rsidR="001A2FB8" w:rsidRPr="003D108F">
        <w:t>N</w:t>
      </w:r>
      <w:r w:rsidRPr="003D108F">
        <w:t>adalje</w:t>
      </w:r>
      <w:r w:rsidR="001A2FB8" w:rsidRPr="003D108F">
        <w:t xml:space="preserve"> prijevoznik smatra</w:t>
      </w:r>
      <w:r w:rsidRPr="003D108F">
        <w:t xml:space="preserve"> da</w:t>
      </w:r>
      <w:r w:rsidR="001A2FB8" w:rsidRPr="003D108F">
        <w:t xml:space="preserve"> se</w:t>
      </w:r>
      <w:r w:rsidRPr="003D108F">
        <w:t xml:space="preserve"> predloženim voznim </w:t>
      </w:r>
      <w:r>
        <w:rPr>
          <w:color w:val="000000"/>
        </w:rPr>
        <w:lastRenderedPageBreak/>
        <w:t xml:space="preserve">redovima Kraljev Vrh – Donja Bistra, te Donja Bistra – Kraljev Vrh vozno vrijeme i prikazana kilometraža ne odgovaraju stvarnom stanju. Naime relacija Kraljev Vrh  - Donja Bistra iznosi 12 km, a ne 16 km kako </w:t>
      </w:r>
      <w:r w:rsidR="00750484" w:rsidRPr="003D108F">
        <w:t>je navedeno</w:t>
      </w:r>
      <w:r w:rsidRPr="003D108F">
        <w:t xml:space="preserve"> </w:t>
      </w:r>
      <w:r>
        <w:rPr>
          <w:color w:val="000000"/>
        </w:rPr>
        <w:t>u predloženim voznim redovima.</w:t>
      </w:r>
    </w:p>
    <w:p w:rsidR="00576165" w:rsidRDefault="00B77EED" w:rsidP="00F20765">
      <w:pPr>
        <w:jc w:val="both"/>
        <w:rPr>
          <w:color w:val="000000"/>
        </w:rPr>
      </w:pPr>
      <w:r>
        <w:rPr>
          <w:color w:val="000000"/>
        </w:rPr>
        <w:t xml:space="preserve">U prilogu ovog prigovora prijevoznik je dostavio vlastiti vozni red sa važećom dozvolom </w:t>
      </w:r>
      <w:r w:rsidRPr="00B77EED">
        <w:rPr>
          <w:color w:val="000000"/>
        </w:rPr>
        <w:t xml:space="preserve"> </w:t>
      </w:r>
      <w:r w:rsidR="00EB48A7">
        <w:rPr>
          <w:color w:val="000000"/>
        </w:rPr>
        <w:t xml:space="preserve">Zaprešić – </w:t>
      </w:r>
      <w:proofErr w:type="spellStart"/>
      <w:r w:rsidR="00EB48A7">
        <w:rPr>
          <w:color w:val="000000"/>
        </w:rPr>
        <w:t>Igrišće</w:t>
      </w:r>
      <w:proofErr w:type="spellEnd"/>
      <w:r w:rsidR="00EB48A7">
        <w:rPr>
          <w:color w:val="000000"/>
        </w:rPr>
        <w:t xml:space="preserve"> </w:t>
      </w:r>
      <w:proofErr w:type="spellStart"/>
      <w:r w:rsidR="00EB48A7">
        <w:rPr>
          <w:color w:val="000000"/>
        </w:rPr>
        <w:t>okr</w:t>
      </w:r>
      <w:proofErr w:type="spellEnd"/>
      <w:r w:rsidR="00EB48A7">
        <w:rPr>
          <w:color w:val="000000"/>
        </w:rPr>
        <w:t xml:space="preserve">. – Kraljev Vrh, dozvola br. C1 39, broj linije u upisniku 130. te predložene vozne redove Presečki Grupe d.o.o. Krapina  iz knjige voznih redova 2016./2017.  pod brojem 29 i 30. </w:t>
      </w:r>
    </w:p>
    <w:p w:rsidR="00660A01" w:rsidRDefault="00660A01" w:rsidP="00A469C1">
      <w:pPr>
        <w:jc w:val="both"/>
        <w:rPr>
          <w:color w:val="000000"/>
        </w:rPr>
      </w:pPr>
    </w:p>
    <w:p w:rsidR="00E85311" w:rsidRDefault="00E85311" w:rsidP="00E85311">
      <w:pPr>
        <w:jc w:val="both"/>
        <w:rPr>
          <w:color w:val="000000"/>
        </w:rPr>
      </w:pPr>
    </w:p>
    <w:p w:rsidR="009020C2" w:rsidRDefault="0072372B" w:rsidP="00E85311">
      <w:pPr>
        <w:jc w:val="both"/>
        <w:rPr>
          <w:color w:val="000000"/>
        </w:rPr>
      </w:pPr>
      <w:r>
        <w:rPr>
          <w:color w:val="000000"/>
        </w:rPr>
        <w:t xml:space="preserve">Usporedbom voznih redova koji su predmet usklađivanja te postojećeg voznog reda za koji je izdana dozvola, Povjerenstvo je utvrdilo da dio </w:t>
      </w:r>
      <w:r w:rsidR="0080255C">
        <w:rPr>
          <w:color w:val="000000"/>
        </w:rPr>
        <w:t>prigovora koji se odnosi na zajednička stajališta te na zaštićeno vrijeme od 20 minuta,</w:t>
      </w:r>
      <w:r w:rsidR="00507A7C">
        <w:rPr>
          <w:color w:val="000000"/>
        </w:rPr>
        <w:t xml:space="preserve"> </w:t>
      </w:r>
      <w:r w:rsidR="00507A7C" w:rsidRPr="003D108F">
        <w:t>je opravdan</w:t>
      </w:r>
      <w:r w:rsidR="003D108F">
        <w:t>.</w:t>
      </w:r>
      <w:r w:rsidR="0080255C" w:rsidRPr="003D108F">
        <w:t xml:space="preserve"> </w:t>
      </w:r>
      <w:r w:rsidR="0080255C">
        <w:rPr>
          <w:color w:val="000000"/>
        </w:rPr>
        <w:t xml:space="preserve"> Radi se o voznom redu br</w:t>
      </w:r>
      <w:r w:rsidR="002B7DD2">
        <w:rPr>
          <w:color w:val="000000"/>
        </w:rPr>
        <w:t>oj 3</w:t>
      </w:r>
      <w:r w:rsidR="0080255C">
        <w:rPr>
          <w:color w:val="000000"/>
        </w:rPr>
        <w:t>0 u knjizi voznih redova te na jednom stajalištu je zaštićeno vrijeme je 15 minuta umjesto propisanih 20</w:t>
      </w:r>
      <w:r w:rsidR="002B7DD2">
        <w:rPr>
          <w:color w:val="000000"/>
        </w:rPr>
        <w:t xml:space="preserve"> minuta</w:t>
      </w:r>
      <w:r w:rsidR="0080255C">
        <w:rPr>
          <w:color w:val="000000"/>
        </w:rPr>
        <w:t>. Spomenuti vozni red, neće biti moguće uskladiti</w:t>
      </w:r>
      <w:r w:rsidR="009020C2">
        <w:rPr>
          <w:color w:val="000000"/>
        </w:rPr>
        <w:t xml:space="preserve">, ukoliko se prijevoznici ne dogovore o </w:t>
      </w:r>
      <w:r w:rsidR="009020C2" w:rsidRPr="00922E23">
        <w:rPr>
          <w:b/>
          <w:color w:val="000000"/>
        </w:rPr>
        <w:t>suglasnosti</w:t>
      </w:r>
      <w:r w:rsidR="009020C2">
        <w:rPr>
          <w:color w:val="000000"/>
        </w:rPr>
        <w:t xml:space="preserve"> koja je navedena u </w:t>
      </w:r>
      <w:r w:rsidR="009020C2" w:rsidRPr="00922E23">
        <w:rPr>
          <w:b/>
          <w:color w:val="000000"/>
        </w:rPr>
        <w:t>Pravilniku čl. 8, stavak 3</w:t>
      </w:r>
      <w:r w:rsidR="009020C2">
        <w:rPr>
          <w:color w:val="000000"/>
        </w:rPr>
        <w:t xml:space="preserve"> koji glasi:</w:t>
      </w:r>
    </w:p>
    <w:p w:rsidR="009020C2" w:rsidRDefault="009020C2" w:rsidP="00E85311">
      <w:pPr>
        <w:jc w:val="both"/>
        <w:rPr>
          <w:color w:val="000000"/>
        </w:rPr>
      </w:pPr>
    </w:p>
    <w:p w:rsidR="009020C2" w:rsidRDefault="009020C2" w:rsidP="00E85311">
      <w:pPr>
        <w:jc w:val="both"/>
        <w:rPr>
          <w:color w:val="000000"/>
        </w:rPr>
      </w:pPr>
      <w:r>
        <w:rPr>
          <w:color w:val="000000"/>
        </w:rPr>
        <w:t>Iznimno od odredbe stavka 2. ovog članka vozni red za novu ili izm</w:t>
      </w:r>
      <w:r w:rsidR="00922E23">
        <w:rPr>
          <w:color w:val="000000"/>
        </w:rPr>
        <w:t>i</w:t>
      </w:r>
      <w:r>
        <w:rPr>
          <w:color w:val="000000"/>
        </w:rPr>
        <w:t>jenjenu županijsku liniju na kojoj se mijenja vrijeme polaska, koji u odnosu na vozni red postojeće</w:t>
      </w:r>
      <w:r w:rsidR="00922E23">
        <w:rPr>
          <w:color w:val="000000"/>
        </w:rPr>
        <w:t xml:space="preserve"> </w:t>
      </w:r>
      <w:r>
        <w:rPr>
          <w:color w:val="000000"/>
        </w:rPr>
        <w:t xml:space="preserve">linije </w:t>
      </w:r>
      <w:r w:rsidR="00922E23">
        <w:rPr>
          <w:color w:val="000000"/>
        </w:rPr>
        <w:t xml:space="preserve">ima dva ili više zajedničkih stajališta, a predloženi se polazak odnosno dolazak u najmanje jednom zajedničkom stajalištu nalazi unutar vremenskog razmaka propisanog u stavku 1. ovog članka, može se uskladiti ako podnositelj zahtjeva dobije suglasnost prijevoznika na postojećoj liniji. </w:t>
      </w:r>
      <w:r w:rsidR="0080255C">
        <w:rPr>
          <w:color w:val="000000"/>
        </w:rPr>
        <w:t xml:space="preserve"> </w:t>
      </w:r>
    </w:p>
    <w:p w:rsidR="009020C2" w:rsidRDefault="009020C2" w:rsidP="00E85311">
      <w:pPr>
        <w:jc w:val="both"/>
        <w:rPr>
          <w:color w:val="000000"/>
        </w:rPr>
      </w:pPr>
    </w:p>
    <w:p w:rsidR="0080255C" w:rsidRPr="003D108F" w:rsidRDefault="003D108F" w:rsidP="00E85311">
      <w:pPr>
        <w:jc w:val="both"/>
      </w:pPr>
      <w:r>
        <w:rPr>
          <w:color w:val="000000"/>
        </w:rPr>
        <w:t>Z</w:t>
      </w:r>
      <w:r w:rsidR="0080255C" w:rsidRPr="00507A7C">
        <w:rPr>
          <w:color w:val="000000"/>
        </w:rPr>
        <w:t>a</w:t>
      </w:r>
      <w:r w:rsidR="0080255C">
        <w:rPr>
          <w:color w:val="000000"/>
        </w:rPr>
        <w:t xml:space="preserve"> vozni </w:t>
      </w:r>
      <w:r w:rsidR="0080255C" w:rsidRPr="003D108F">
        <w:t>red</w:t>
      </w:r>
      <w:r w:rsidR="00507A7C" w:rsidRPr="003D108F">
        <w:t xml:space="preserve"> za županijsku autobusnu liniju </w:t>
      </w:r>
      <w:r w:rsidR="0080255C" w:rsidRPr="003D108F">
        <w:t>broj 29</w:t>
      </w:r>
      <w:r w:rsidR="00507A7C" w:rsidRPr="003D108F">
        <w:t xml:space="preserve"> u knjizi voznih redova</w:t>
      </w:r>
      <w:r w:rsidR="0080255C" w:rsidRPr="003D108F">
        <w:t>,</w:t>
      </w:r>
      <w:r w:rsidR="00507A7C" w:rsidRPr="003D108F">
        <w:t xml:space="preserve"> </w:t>
      </w:r>
      <w:r w:rsidR="00507A7C">
        <w:rPr>
          <w:color w:val="000000"/>
        </w:rPr>
        <w:t>prijevoznika Presečki Grupa d.o.o. Krapina,</w:t>
      </w:r>
      <w:r w:rsidR="0080255C">
        <w:rPr>
          <w:color w:val="000000"/>
        </w:rPr>
        <w:t xml:space="preserve"> Povjerenstvo traži očitovanje od prijevoznika o dužini relacije Kraljev Vr</w:t>
      </w:r>
      <w:r w:rsidR="00507A7C">
        <w:rPr>
          <w:color w:val="000000"/>
        </w:rPr>
        <w:t xml:space="preserve">h – Donja Bistra, </w:t>
      </w:r>
      <w:r w:rsidR="00507A7C" w:rsidRPr="003D108F">
        <w:t xml:space="preserve">sukladno </w:t>
      </w:r>
      <w:r w:rsidR="00750484" w:rsidRPr="003D108F">
        <w:t xml:space="preserve">podnesenom prigovoru o neodgovarajućem itinereru. </w:t>
      </w:r>
    </w:p>
    <w:p w:rsidR="0080255C" w:rsidRPr="003D108F" w:rsidRDefault="0080255C" w:rsidP="00E85311">
      <w:pPr>
        <w:jc w:val="both"/>
      </w:pPr>
    </w:p>
    <w:p w:rsidR="0080255C" w:rsidRDefault="0080255C" w:rsidP="00E85311">
      <w:pPr>
        <w:jc w:val="both"/>
        <w:rPr>
          <w:color w:val="000000"/>
        </w:rPr>
      </w:pPr>
      <w:r>
        <w:rPr>
          <w:color w:val="000000"/>
        </w:rPr>
        <w:t xml:space="preserve">Nakon dostavljene dopune voznog reda od prijevoznika </w:t>
      </w:r>
      <w:proofErr w:type="spellStart"/>
      <w:r w:rsidRPr="003D108F">
        <w:t>Ivčeka</w:t>
      </w:r>
      <w:proofErr w:type="spellEnd"/>
      <w:r w:rsidR="00750484" w:rsidRPr="003D108F">
        <w:t xml:space="preserve"> obrt za prijevoz,</w:t>
      </w:r>
      <w:r w:rsidRPr="003D108F">
        <w:t xml:space="preserve"> </w:t>
      </w:r>
      <w:r>
        <w:rPr>
          <w:color w:val="000000"/>
        </w:rPr>
        <w:t xml:space="preserve">te </w:t>
      </w:r>
      <w:r w:rsidR="00750484">
        <w:rPr>
          <w:color w:val="000000"/>
        </w:rPr>
        <w:t xml:space="preserve">dostavljenog </w:t>
      </w:r>
      <w:r>
        <w:rPr>
          <w:color w:val="000000"/>
        </w:rPr>
        <w:t>očitovanja</w:t>
      </w:r>
      <w:r w:rsidR="00922E23">
        <w:rPr>
          <w:color w:val="000000"/>
        </w:rPr>
        <w:t xml:space="preserve">, </w:t>
      </w:r>
      <w:r>
        <w:rPr>
          <w:color w:val="000000"/>
        </w:rPr>
        <w:t>od prijevoznika Presečki Grupa, Povjerenstvo će donijeti odluke o usklađenim voznim redovima</w:t>
      </w:r>
      <w:r w:rsidR="00750484">
        <w:rPr>
          <w:color w:val="000000"/>
        </w:rPr>
        <w:t>,</w:t>
      </w:r>
      <w:r>
        <w:rPr>
          <w:color w:val="000000"/>
        </w:rPr>
        <w:t xml:space="preserve"> te  </w:t>
      </w:r>
      <w:r w:rsidR="00750484" w:rsidRPr="003D108F">
        <w:t xml:space="preserve">iste </w:t>
      </w:r>
      <w:r>
        <w:rPr>
          <w:color w:val="000000"/>
        </w:rPr>
        <w:t>objaviti na w</w:t>
      </w:r>
      <w:r w:rsidR="009020C2">
        <w:rPr>
          <w:color w:val="000000"/>
        </w:rPr>
        <w:t>e</w:t>
      </w:r>
      <w:r>
        <w:rPr>
          <w:color w:val="000000"/>
        </w:rPr>
        <w:t xml:space="preserve">b stranici </w:t>
      </w:r>
      <w:r w:rsidR="003D108F">
        <w:rPr>
          <w:color w:val="000000"/>
        </w:rPr>
        <w:t>HGK-Komore Zagreb</w:t>
      </w:r>
      <w:bookmarkStart w:id="0" w:name="_GoBack"/>
      <w:bookmarkEnd w:id="0"/>
      <w:r w:rsidR="003D108F">
        <w:rPr>
          <w:color w:val="000000"/>
        </w:rPr>
        <w:t xml:space="preserve"> </w:t>
      </w:r>
    </w:p>
    <w:p w:rsidR="0080255C" w:rsidRDefault="0080255C" w:rsidP="00E85311">
      <w:pPr>
        <w:jc w:val="both"/>
        <w:rPr>
          <w:color w:val="000000"/>
        </w:rPr>
      </w:pPr>
    </w:p>
    <w:p w:rsidR="001A7837" w:rsidRDefault="001A18D6" w:rsidP="00E8531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A7837" w:rsidRDefault="001A7837" w:rsidP="00F20765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926D7" w:rsidRDefault="002926D7" w:rsidP="00F20765">
      <w:pPr>
        <w:jc w:val="both"/>
        <w:rPr>
          <w:color w:val="000000"/>
        </w:rPr>
      </w:pPr>
    </w:p>
    <w:p w:rsidR="002926D7" w:rsidRDefault="002926D7" w:rsidP="00F20765">
      <w:pPr>
        <w:jc w:val="both"/>
        <w:rPr>
          <w:color w:val="000000"/>
        </w:rPr>
      </w:pPr>
    </w:p>
    <w:p w:rsidR="00FD1DF1" w:rsidRDefault="00FD1DF1" w:rsidP="002926D7">
      <w:pPr>
        <w:jc w:val="both"/>
        <w:rPr>
          <w:color w:val="000000"/>
        </w:rPr>
      </w:pPr>
      <w:r>
        <w:rPr>
          <w:color w:val="000000"/>
        </w:rPr>
        <w:t>Odsjek za promet i veze,</w:t>
      </w:r>
    </w:p>
    <w:p w:rsidR="00FD1DF1" w:rsidRDefault="00FD1DF1" w:rsidP="002926D7">
      <w:pPr>
        <w:jc w:val="both"/>
        <w:rPr>
          <w:color w:val="000000"/>
        </w:rPr>
      </w:pPr>
      <w:r>
        <w:rPr>
          <w:color w:val="000000"/>
        </w:rPr>
        <w:t>Marko Došen</w:t>
      </w:r>
    </w:p>
    <w:p w:rsidR="00FD1DF1" w:rsidRDefault="00FD1DF1" w:rsidP="002926D7">
      <w:pPr>
        <w:jc w:val="both"/>
        <w:rPr>
          <w:color w:val="000000"/>
        </w:rPr>
      </w:pPr>
    </w:p>
    <w:p w:rsidR="00FD1DF1" w:rsidRDefault="00FD1DF1" w:rsidP="002926D7">
      <w:pPr>
        <w:jc w:val="both"/>
        <w:rPr>
          <w:color w:val="000000"/>
        </w:rPr>
      </w:pPr>
    </w:p>
    <w:p w:rsidR="00FD1DF1" w:rsidRDefault="00FD1DF1" w:rsidP="00FD1DF1">
      <w:pPr>
        <w:jc w:val="both"/>
        <w:rPr>
          <w:color w:val="000000"/>
        </w:rPr>
      </w:pPr>
      <w:r>
        <w:rPr>
          <w:color w:val="000000"/>
        </w:rPr>
        <w:t>Zapisnik sastavila:</w:t>
      </w:r>
    </w:p>
    <w:p w:rsidR="00FD1DF1" w:rsidRDefault="00FD1DF1" w:rsidP="00FD1DF1">
      <w:pPr>
        <w:jc w:val="both"/>
        <w:rPr>
          <w:color w:val="000000"/>
        </w:rPr>
      </w:pPr>
      <w:r>
        <w:rPr>
          <w:color w:val="000000"/>
        </w:rPr>
        <w:t>Vesna Komorčec, tajnik Povjerenstva</w:t>
      </w:r>
    </w:p>
    <w:p w:rsidR="00FD1DF1" w:rsidRDefault="00FD1DF1" w:rsidP="002926D7">
      <w:pPr>
        <w:jc w:val="both"/>
        <w:rPr>
          <w:color w:val="000000"/>
        </w:rPr>
      </w:pPr>
    </w:p>
    <w:sectPr w:rsidR="00FD1DF1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13" w:rsidRDefault="00AA0013">
      <w:r>
        <w:separator/>
      </w:r>
    </w:p>
  </w:endnote>
  <w:endnote w:type="continuationSeparator" w:id="0">
    <w:p w:rsidR="00AA0013" w:rsidRDefault="00AA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2A23AC" w:rsidP="00561648">
    <w:pPr>
      <w:pStyle w:val="Footer"/>
      <w:jc w:val="right"/>
    </w:pPr>
    <w:r>
      <w:rPr>
        <w:rStyle w:val="PageNumber"/>
      </w:rPr>
      <w:fldChar w:fldCharType="begin"/>
    </w:r>
    <w:r w:rsidR="0056164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108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13" w:rsidRDefault="00AA0013">
      <w:r>
        <w:separator/>
      </w:r>
    </w:p>
  </w:footnote>
  <w:footnote w:type="continuationSeparator" w:id="0">
    <w:p w:rsidR="00AA0013" w:rsidRDefault="00AA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2" w:rsidRDefault="00AA001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574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omora_zagr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2" w:rsidRDefault="00AA001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574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komora_zagr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E2C"/>
    <w:multiLevelType w:val="hybridMultilevel"/>
    <w:tmpl w:val="DCE4A684"/>
    <w:lvl w:ilvl="0" w:tplc="42F40324">
      <w:numFmt w:val="bullet"/>
      <w:lvlText w:val="-"/>
      <w:lvlJc w:val="left"/>
      <w:pPr>
        <w:ind w:left="502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5316"/>
    <w:multiLevelType w:val="hybridMultilevel"/>
    <w:tmpl w:val="12C44B3C"/>
    <w:lvl w:ilvl="0" w:tplc="194CEEF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luF3677LrERrczcOZB/gCEQUXI=" w:salt="hmSCmeg+fAXZui7jlSjmG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9A"/>
    <w:rsid w:val="000458A5"/>
    <w:rsid w:val="00047D32"/>
    <w:rsid w:val="00067E03"/>
    <w:rsid w:val="00076A44"/>
    <w:rsid w:val="000C5816"/>
    <w:rsid w:val="000D1FEB"/>
    <w:rsid w:val="00140F7E"/>
    <w:rsid w:val="00141593"/>
    <w:rsid w:val="00176F2E"/>
    <w:rsid w:val="0017731E"/>
    <w:rsid w:val="001A18D6"/>
    <w:rsid w:val="001A2FB8"/>
    <w:rsid w:val="001A7837"/>
    <w:rsid w:val="001D6B7A"/>
    <w:rsid w:val="001E5D8A"/>
    <w:rsid w:val="001F00E4"/>
    <w:rsid w:val="0020034F"/>
    <w:rsid w:val="0020733A"/>
    <w:rsid w:val="002075EA"/>
    <w:rsid w:val="002520B6"/>
    <w:rsid w:val="00290826"/>
    <w:rsid w:val="00291FB3"/>
    <w:rsid w:val="002926D7"/>
    <w:rsid w:val="00294538"/>
    <w:rsid w:val="002A23AC"/>
    <w:rsid w:val="002B7DD2"/>
    <w:rsid w:val="00322C91"/>
    <w:rsid w:val="00360545"/>
    <w:rsid w:val="0038471C"/>
    <w:rsid w:val="003D108F"/>
    <w:rsid w:val="003F2757"/>
    <w:rsid w:val="00403616"/>
    <w:rsid w:val="0043422B"/>
    <w:rsid w:val="004403C6"/>
    <w:rsid w:val="00475342"/>
    <w:rsid w:val="004962F8"/>
    <w:rsid w:val="004B1C17"/>
    <w:rsid w:val="004C031B"/>
    <w:rsid w:val="004C5D9A"/>
    <w:rsid w:val="004E7640"/>
    <w:rsid w:val="00507A7C"/>
    <w:rsid w:val="005503E7"/>
    <w:rsid w:val="00561648"/>
    <w:rsid w:val="00576165"/>
    <w:rsid w:val="00596535"/>
    <w:rsid w:val="005E701B"/>
    <w:rsid w:val="00622A11"/>
    <w:rsid w:val="00660A01"/>
    <w:rsid w:val="00682371"/>
    <w:rsid w:val="0068449F"/>
    <w:rsid w:val="00687C0C"/>
    <w:rsid w:val="00690208"/>
    <w:rsid w:val="006957A7"/>
    <w:rsid w:val="006A34DC"/>
    <w:rsid w:val="006A44C5"/>
    <w:rsid w:val="006E50D8"/>
    <w:rsid w:val="0072372B"/>
    <w:rsid w:val="007307EF"/>
    <w:rsid w:val="00750484"/>
    <w:rsid w:val="007826B7"/>
    <w:rsid w:val="007A16B3"/>
    <w:rsid w:val="007C58CB"/>
    <w:rsid w:val="007F1600"/>
    <w:rsid w:val="0080255C"/>
    <w:rsid w:val="00815DF0"/>
    <w:rsid w:val="008764D0"/>
    <w:rsid w:val="00883A87"/>
    <w:rsid w:val="008A68E0"/>
    <w:rsid w:val="008C7027"/>
    <w:rsid w:val="008D57D8"/>
    <w:rsid w:val="008D6500"/>
    <w:rsid w:val="009020C2"/>
    <w:rsid w:val="00904613"/>
    <w:rsid w:val="009225CE"/>
    <w:rsid w:val="00922E23"/>
    <w:rsid w:val="009242C4"/>
    <w:rsid w:val="00930716"/>
    <w:rsid w:val="00937DE9"/>
    <w:rsid w:val="009430F8"/>
    <w:rsid w:val="0094493E"/>
    <w:rsid w:val="00981401"/>
    <w:rsid w:val="009A3E96"/>
    <w:rsid w:val="009E71AC"/>
    <w:rsid w:val="00A469C1"/>
    <w:rsid w:val="00A573F2"/>
    <w:rsid w:val="00A83223"/>
    <w:rsid w:val="00A93801"/>
    <w:rsid w:val="00A94526"/>
    <w:rsid w:val="00AA0013"/>
    <w:rsid w:val="00AA1BA1"/>
    <w:rsid w:val="00AA753C"/>
    <w:rsid w:val="00AB65A5"/>
    <w:rsid w:val="00AC4F18"/>
    <w:rsid w:val="00AC7C6D"/>
    <w:rsid w:val="00AD5B42"/>
    <w:rsid w:val="00AE7F5C"/>
    <w:rsid w:val="00B01A72"/>
    <w:rsid w:val="00B442F6"/>
    <w:rsid w:val="00B504E7"/>
    <w:rsid w:val="00B64AB5"/>
    <w:rsid w:val="00B67788"/>
    <w:rsid w:val="00B717CE"/>
    <w:rsid w:val="00B77EED"/>
    <w:rsid w:val="00BB39C3"/>
    <w:rsid w:val="00BC0FA2"/>
    <w:rsid w:val="00BF7047"/>
    <w:rsid w:val="00C147F4"/>
    <w:rsid w:val="00C32B78"/>
    <w:rsid w:val="00C56A61"/>
    <w:rsid w:val="00C6769D"/>
    <w:rsid w:val="00C80234"/>
    <w:rsid w:val="00C879F7"/>
    <w:rsid w:val="00CC79BC"/>
    <w:rsid w:val="00CE6284"/>
    <w:rsid w:val="00D13864"/>
    <w:rsid w:val="00D23895"/>
    <w:rsid w:val="00D5079B"/>
    <w:rsid w:val="00D707DF"/>
    <w:rsid w:val="00D723AB"/>
    <w:rsid w:val="00D7446E"/>
    <w:rsid w:val="00D95269"/>
    <w:rsid w:val="00DA6EA4"/>
    <w:rsid w:val="00DB5C73"/>
    <w:rsid w:val="00DD4548"/>
    <w:rsid w:val="00DD51FA"/>
    <w:rsid w:val="00E07699"/>
    <w:rsid w:val="00E371C2"/>
    <w:rsid w:val="00E67AE0"/>
    <w:rsid w:val="00E85311"/>
    <w:rsid w:val="00E95C1D"/>
    <w:rsid w:val="00E97992"/>
    <w:rsid w:val="00EA0FD7"/>
    <w:rsid w:val="00EA4118"/>
    <w:rsid w:val="00EB48A7"/>
    <w:rsid w:val="00ED41D7"/>
    <w:rsid w:val="00EE5884"/>
    <w:rsid w:val="00F015B8"/>
    <w:rsid w:val="00F133D6"/>
    <w:rsid w:val="00F20765"/>
    <w:rsid w:val="00F32E6D"/>
    <w:rsid w:val="00F4676A"/>
    <w:rsid w:val="00F65E6C"/>
    <w:rsid w:val="00F80F6F"/>
    <w:rsid w:val="00FB64D9"/>
    <w:rsid w:val="00FD1DF1"/>
    <w:rsid w:val="00FE37D2"/>
    <w:rsid w:val="00FE66DD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D5E34A"/>
  <w15:docId w15:val="{10779C95-4763-4162-B0DF-1A0410B8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6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81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omorcec\Downloads\komora_zagr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komora_zagreb</Template>
  <TotalTime>14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vkomorcec</dc:creator>
  <cp:lastModifiedBy>Vesna Komorcec</cp:lastModifiedBy>
  <cp:revision>3</cp:revision>
  <cp:lastPrinted>2016-03-31T10:07:00Z</cp:lastPrinted>
  <dcterms:created xsi:type="dcterms:W3CDTF">2017-03-21T13:55:00Z</dcterms:created>
  <dcterms:modified xsi:type="dcterms:W3CDTF">2017-03-22T11:26:00Z</dcterms:modified>
  <cp:category>Memorandum</cp:category>
</cp:coreProperties>
</file>