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FB5D2" w14:textId="77777777" w:rsidR="0092528A" w:rsidRDefault="005E3983">
      <w:pPr>
        <w:spacing w:after="0" w:line="259" w:lineRule="auto"/>
        <w:ind w:left="131" w:right="0" w:firstLine="0"/>
        <w:jc w:val="center"/>
      </w:pPr>
      <w:r>
        <w:rPr>
          <w:b/>
          <w:i/>
          <w:u w:val="single" w:color="000000"/>
        </w:rPr>
        <w:t>Stranke:</w:t>
      </w:r>
      <w:r>
        <w:rPr>
          <w:b/>
          <w:i/>
        </w:rPr>
        <w:t xml:space="preserve"> </w:t>
      </w:r>
    </w:p>
    <w:p w14:paraId="60EFB5D3" w14:textId="77777777" w:rsidR="0092528A" w:rsidRDefault="005E3983">
      <w:pPr>
        <w:spacing w:after="154" w:line="259" w:lineRule="auto"/>
        <w:ind w:left="22" w:right="0" w:firstLine="0"/>
        <w:jc w:val="left"/>
      </w:pPr>
      <w:r>
        <w:rPr>
          <w:b/>
          <w:i/>
          <w:sz w:val="16"/>
        </w:rPr>
        <w:t xml:space="preserve"> </w:t>
      </w:r>
    </w:p>
    <w:p w14:paraId="60EFB5D4" w14:textId="77777777" w:rsidR="0092528A" w:rsidRDefault="005E3983">
      <w:pPr>
        <w:spacing w:after="4" w:line="249" w:lineRule="auto"/>
        <w:ind w:left="120" w:right="4904"/>
        <w:jc w:val="left"/>
      </w:pPr>
      <w:r>
        <w:rPr>
          <w:b/>
          <w:i/>
          <w:color w:val="FF0000"/>
        </w:rPr>
        <w:t>[Tvrtka i adresa]</w:t>
      </w:r>
      <w:r>
        <w:rPr>
          <w:b/>
          <w:i/>
        </w:rPr>
        <w:t xml:space="preserve"> </w:t>
      </w:r>
      <w:r>
        <w:t xml:space="preserve">koga zastupa </w:t>
      </w:r>
      <w:r>
        <w:rPr>
          <w:i/>
          <w:color w:val="FF0000"/>
        </w:rPr>
        <w:t>gospodin/gospođa [ime i prezime]</w:t>
      </w:r>
      <w:r>
        <w:rPr>
          <w:i/>
        </w:rPr>
        <w:t xml:space="preserve"> </w:t>
      </w:r>
    </w:p>
    <w:p w14:paraId="60EFB5D5" w14:textId="77777777" w:rsidR="0092528A" w:rsidRDefault="005E3983">
      <w:pPr>
        <w:ind w:left="125" w:hanging="103"/>
      </w:pPr>
      <w:r>
        <w:rPr>
          <w:i/>
        </w:rPr>
        <w:t xml:space="preserve"> </w:t>
      </w:r>
      <w:r>
        <w:t xml:space="preserve">i </w:t>
      </w:r>
    </w:p>
    <w:p w14:paraId="60EFB5D6" w14:textId="77777777" w:rsidR="0092528A" w:rsidRDefault="005E3983">
      <w:pPr>
        <w:spacing w:after="0" w:line="259" w:lineRule="auto"/>
        <w:ind w:left="22" w:right="0" w:firstLine="0"/>
        <w:jc w:val="left"/>
      </w:pPr>
      <w:r>
        <w:rPr>
          <w:sz w:val="23"/>
        </w:rPr>
        <w:t xml:space="preserve"> </w:t>
      </w:r>
    </w:p>
    <w:p w14:paraId="60EFB5D7" w14:textId="77777777" w:rsidR="0092528A" w:rsidRDefault="005E3983">
      <w:pPr>
        <w:spacing w:after="4" w:line="249" w:lineRule="auto"/>
        <w:ind w:left="120" w:right="4904"/>
        <w:jc w:val="left"/>
      </w:pPr>
      <w:r>
        <w:rPr>
          <w:b/>
          <w:i/>
          <w:color w:val="FF0000"/>
        </w:rPr>
        <w:t>[Tvrtka i adresa]</w:t>
      </w:r>
      <w:r>
        <w:rPr>
          <w:b/>
          <w:i/>
        </w:rPr>
        <w:t xml:space="preserve"> </w:t>
      </w:r>
      <w:r>
        <w:t xml:space="preserve">koga zastupa </w:t>
      </w:r>
      <w:r>
        <w:rPr>
          <w:i/>
          <w:color w:val="FF0000"/>
        </w:rPr>
        <w:t>gospodin/gospođa [ime i prezime]</w:t>
      </w:r>
      <w:r>
        <w:rPr>
          <w:i/>
        </w:rPr>
        <w:t xml:space="preserve"> </w:t>
      </w:r>
    </w:p>
    <w:p w14:paraId="60EFB5D8" w14:textId="77777777" w:rsidR="0092528A" w:rsidRDefault="005E3983">
      <w:pPr>
        <w:spacing w:after="0" w:line="259" w:lineRule="auto"/>
        <w:ind w:left="22" w:right="0" w:firstLine="0"/>
        <w:jc w:val="left"/>
      </w:pPr>
      <w:r>
        <w:rPr>
          <w:i/>
          <w:sz w:val="26"/>
        </w:rPr>
        <w:t xml:space="preserve"> </w:t>
      </w:r>
    </w:p>
    <w:p w14:paraId="60EFB5D9" w14:textId="77777777" w:rsidR="0092528A" w:rsidRDefault="005E3983">
      <w:pPr>
        <w:spacing w:after="0" w:line="259" w:lineRule="auto"/>
        <w:ind w:left="22" w:right="0" w:firstLine="0"/>
        <w:jc w:val="left"/>
      </w:pPr>
      <w:r>
        <w:rPr>
          <w:i/>
          <w:sz w:val="22"/>
        </w:rPr>
        <w:t xml:space="preserve"> </w:t>
      </w:r>
    </w:p>
    <w:p w14:paraId="60EFB5DA" w14:textId="77777777" w:rsidR="0092528A" w:rsidRDefault="005E3983">
      <w:pPr>
        <w:ind w:left="120" w:right="0"/>
      </w:pPr>
      <w:r>
        <w:t xml:space="preserve">(u daljnjem tekstu: stranke) </w:t>
      </w:r>
    </w:p>
    <w:p w14:paraId="60EFB5DB" w14:textId="77777777" w:rsidR="0092528A" w:rsidRDefault="005E3983">
      <w:pPr>
        <w:spacing w:after="0" w:line="259" w:lineRule="auto"/>
        <w:ind w:left="22" w:right="0" w:firstLine="0"/>
        <w:jc w:val="left"/>
      </w:pPr>
      <w:r>
        <w:rPr>
          <w:sz w:val="26"/>
        </w:rPr>
        <w:t xml:space="preserve"> </w:t>
      </w:r>
    </w:p>
    <w:p w14:paraId="60EFB5DC" w14:textId="77777777" w:rsidR="0092528A" w:rsidRDefault="005E3983">
      <w:pPr>
        <w:spacing w:after="185" w:line="259" w:lineRule="auto"/>
        <w:ind w:left="22" w:right="0" w:firstLine="0"/>
        <w:jc w:val="left"/>
      </w:pPr>
      <w:r>
        <w:rPr>
          <w:sz w:val="26"/>
        </w:rPr>
        <w:t xml:space="preserve"> </w:t>
      </w:r>
    </w:p>
    <w:p w14:paraId="60EFB5DD" w14:textId="77777777" w:rsidR="0092528A" w:rsidRDefault="005E3983">
      <w:pPr>
        <w:ind w:left="120" w:right="0"/>
      </w:pPr>
      <w:r>
        <w:t xml:space="preserve">sklopili su u Zagrebu, dana </w:t>
      </w:r>
      <w:r>
        <w:rPr>
          <w:color w:val="FF0000"/>
        </w:rPr>
        <w:t xml:space="preserve">[datum] </w:t>
      </w:r>
      <w:r>
        <w:t xml:space="preserve">ovaj </w:t>
      </w:r>
    </w:p>
    <w:p w14:paraId="60EFB5DE" w14:textId="77777777" w:rsidR="0092528A" w:rsidRDefault="005E3983">
      <w:pPr>
        <w:spacing w:after="0" w:line="259" w:lineRule="auto"/>
        <w:ind w:left="22" w:right="0" w:firstLine="0"/>
        <w:jc w:val="left"/>
      </w:pPr>
      <w:r>
        <w:rPr>
          <w:sz w:val="26"/>
        </w:rPr>
        <w:t xml:space="preserve"> </w:t>
      </w:r>
    </w:p>
    <w:p w14:paraId="60EFB5DF" w14:textId="77777777" w:rsidR="0092528A" w:rsidRDefault="005E3983">
      <w:pPr>
        <w:spacing w:after="0" w:line="259" w:lineRule="auto"/>
        <w:ind w:left="22" w:right="0" w:firstLine="0"/>
        <w:jc w:val="left"/>
      </w:pPr>
      <w:r>
        <w:rPr>
          <w:sz w:val="26"/>
        </w:rPr>
        <w:t xml:space="preserve"> </w:t>
      </w:r>
    </w:p>
    <w:p w14:paraId="60EFB5E0" w14:textId="77777777" w:rsidR="0092528A" w:rsidRDefault="005E3983">
      <w:pPr>
        <w:spacing w:after="163" w:line="259" w:lineRule="auto"/>
        <w:ind w:left="22" w:right="0" w:firstLine="0"/>
        <w:jc w:val="left"/>
      </w:pPr>
      <w:r>
        <w:rPr>
          <w:sz w:val="26"/>
        </w:rPr>
        <w:t xml:space="preserve"> </w:t>
      </w:r>
    </w:p>
    <w:p w14:paraId="60EFB5E1" w14:textId="649F5097" w:rsidR="0092528A" w:rsidRDefault="005E3983">
      <w:pPr>
        <w:spacing w:after="0" w:line="259" w:lineRule="auto"/>
        <w:ind w:left="123" w:right="0" w:firstLine="0"/>
        <w:jc w:val="center"/>
      </w:pPr>
      <w:r>
        <w:rPr>
          <w:b/>
        </w:rPr>
        <w:t>SPORAZUM O M</w:t>
      </w:r>
      <w:r w:rsidR="005A0BD7">
        <w:rPr>
          <w:b/>
        </w:rPr>
        <w:t>EDIJACIJI</w:t>
      </w:r>
    </w:p>
    <w:p w14:paraId="60EFB5E2" w14:textId="77777777" w:rsidR="0092528A" w:rsidRDefault="005E3983">
      <w:pPr>
        <w:spacing w:after="0" w:line="259" w:lineRule="auto"/>
        <w:ind w:left="22" w:right="0" w:firstLine="0"/>
        <w:jc w:val="left"/>
      </w:pPr>
      <w:r>
        <w:rPr>
          <w:b/>
          <w:sz w:val="26"/>
        </w:rPr>
        <w:t xml:space="preserve"> </w:t>
      </w:r>
    </w:p>
    <w:p w14:paraId="60EFB5E3" w14:textId="77777777" w:rsidR="0092528A" w:rsidRDefault="005E3983">
      <w:pPr>
        <w:spacing w:after="230" w:line="259" w:lineRule="auto"/>
        <w:ind w:left="22" w:right="0" w:firstLine="0"/>
        <w:jc w:val="left"/>
      </w:pPr>
      <w:r>
        <w:rPr>
          <w:b/>
          <w:sz w:val="26"/>
        </w:rPr>
        <w:t xml:space="preserve"> </w:t>
      </w:r>
    </w:p>
    <w:p w14:paraId="63FD9ECE" w14:textId="77777777" w:rsidR="00B67670" w:rsidRDefault="005E3983" w:rsidP="005E3AF4">
      <w:pPr>
        <w:pStyle w:val="ListParagraph"/>
        <w:numPr>
          <w:ilvl w:val="0"/>
          <w:numId w:val="4"/>
        </w:numPr>
        <w:ind w:right="0"/>
      </w:pPr>
      <w:r>
        <w:t>Stranke će m</w:t>
      </w:r>
      <w:r w:rsidR="005A0BD7">
        <w:t>edijacijom</w:t>
      </w:r>
      <w:r>
        <w:t xml:space="preserve"> pred Centrom za mirenje Hrvatske gospodarske komore (dalje: “Centar”) u okviru Zakona o mir</w:t>
      </w:r>
      <w:r w:rsidR="00330F69">
        <w:t xml:space="preserve">nom rješavanju sporova </w:t>
      </w:r>
      <w:r>
        <w:t xml:space="preserve"> </w:t>
      </w:r>
    </w:p>
    <w:p w14:paraId="60EFB5E4" w14:textId="7948414A" w:rsidR="0092528A" w:rsidRDefault="005E3983" w:rsidP="00B67670">
      <w:pPr>
        <w:pStyle w:val="ListParagraph"/>
        <w:ind w:right="0" w:firstLine="0"/>
      </w:pPr>
      <w:r>
        <w:t>( NN</w:t>
      </w:r>
      <w:r w:rsidR="00301692">
        <w:t xml:space="preserve"> 67</w:t>
      </w:r>
      <w:r w:rsidR="007B2A6D">
        <w:t>/</w:t>
      </w:r>
      <w:r w:rsidR="00301692">
        <w:t>23</w:t>
      </w:r>
      <w:r>
        <w:t>) i Pravilnika o m</w:t>
      </w:r>
      <w:r w:rsidR="002D725B">
        <w:t xml:space="preserve">edijaciji </w:t>
      </w:r>
      <w:r>
        <w:t xml:space="preserve"> ( NN14</w:t>
      </w:r>
      <w:r w:rsidR="002D725B">
        <w:t>7</w:t>
      </w:r>
      <w:r>
        <w:t>/</w:t>
      </w:r>
      <w:r w:rsidR="002D725B">
        <w:t>23</w:t>
      </w:r>
      <w:r>
        <w:t xml:space="preserve">) pokušati riješiti spor. </w:t>
      </w:r>
    </w:p>
    <w:p w14:paraId="60EFB5E5" w14:textId="2222EA9A" w:rsidR="0092528A" w:rsidRDefault="0092528A" w:rsidP="005E3AF4">
      <w:pPr>
        <w:spacing w:after="14" w:line="259" w:lineRule="auto"/>
        <w:ind w:left="82" w:right="0" w:firstLine="0"/>
        <w:jc w:val="left"/>
      </w:pPr>
    </w:p>
    <w:p w14:paraId="60EFB5E6" w14:textId="77777777" w:rsidR="0092528A" w:rsidRDefault="005E3983" w:rsidP="005E3AF4">
      <w:pPr>
        <w:pStyle w:val="ListParagraph"/>
        <w:numPr>
          <w:ilvl w:val="1"/>
          <w:numId w:val="4"/>
        </w:numPr>
        <w:spacing w:after="4" w:line="249" w:lineRule="auto"/>
        <w:ind w:right="0"/>
        <w:jc w:val="left"/>
      </w:pPr>
      <w:r>
        <w:t>[</w:t>
      </w:r>
      <w:r w:rsidRPr="005E3AF4">
        <w:rPr>
          <w:i/>
          <w:color w:val="FF0000"/>
        </w:rPr>
        <w:t>kratki opis spora. Ako se o sporu vodi sudski, arbitražni ili neki drugi postupak, dovoljno je navesti tijelo pred kojim se postupak vodi i poslovni broj predmeta</w:t>
      </w:r>
      <w:r>
        <w:t xml:space="preserve">] </w:t>
      </w:r>
    </w:p>
    <w:p w14:paraId="60EFB5E7" w14:textId="308EC826" w:rsidR="0092528A" w:rsidRDefault="0092528A" w:rsidP="005E3AF4">
      <w:pPr>
        <w:spacing w:after="0" w:line="259" w:lineRule="auto"/>
        <w:ind w:left="82" w:right="0" w:firstLine="0"/>
        <w:jc w:val="left"/>
      </w:pPr>
    </w:p>
    <w:p w14:paraId="60EFB5E8" w14:textId="52872F74" w:rsidR="0092528A" w:rsidRDefault="005E3983" w:rsidP="005E3AF4">
      <w:pPr>
        <w:pStyle w:val="ListParagraph"/>
        <w:numPr>
          <w:ilvl w:val="0"/>
          <w:numId w:val="4"/>
        </w:numPr>
        <w:ind w:right="0"/>
      </w:pPr>
      <w:r>
        <w:t xml:space="preserve">Stranke za </w:t>
      </w:r>
      <w:r w:rsidR="00301692">
        <w:t>medijatora</w:t>
      </w:r>
      <w:r w:rsidR="004D2D60">
        <w:t>/e</w:t>
      </w:r>
      <w:r>
        <w:t xml:space="preserve"> imenuju </w:t>
      </w:r>
      <w:r w:rsidRPr="005E3AF4">
        <w:rPr>
          <w:color w:val="FF0000"/>
        </w:rPr>
        <w:t xml:space="preserve">[ime i prezime </w:t>
      </w:r>
      <w:r w:rsidR="00C91C68" w:rsidRPr="005E3AF4">
        <w:rPr>
          <w:color w:val="FF0000"/>
        </w:rPr>
        <w:t>medijatora</w:t>
      </w:r>
      <w:r w:rsidRPr="005E3AF4">
        <w:rPr>
          <w:color w:val="FF0000"/>
        </w:rPr>
        <w:t>].</w:t>
      </w:r>
      <w:r>
        <w:t xml:space="preserve"> </w:t>
      </w:r>
    </w:p>
    <w:p w14:paraId="60EFB5E9" w14:textId="70A1281A" w:rsidR="0092528A" w:rsidRDefault="0092528A" w:rsidP="005E3AF4">
      <w:pPr>
        <w:spacing w:after="0" w:line="259" w:lineRule="auto"/>
        <w:ind w:left="82" w:right="0" w:firstLine="0"/>
        <w:jc w:val="left"/>
      </w:pPr>
    </w:p>
    <w:p w14:paraId="60EFB5EB" w14:textId="2427624A" w:rsidR="0092528A" w:rsidRDefault="005E3983" w:rsidP="005E3AF4">
      <w:pPr>
        <w:pStyle w:val="ListParagraph"/>
        <w:numPr>
          <w:ilvl w:val="1"/>
          <w:numId w:val="4"/>
        </w:numPr>
        <w:spacing w:after="30"/>
        <w:ind w:right="0"/>
      </w:pPr>
      <w:r w:rsidRPr="005E3AF4">
        <w:rPr>
          <w:color w:val="FF0000"/>
        </w:rPr>
        <w:t>Alternativa:</w:t>
      </w:r>
      <w:r w:rsidR="005E3AF4">
        <w:t xml:space="preserve"> </w:t>
      </w:r>
      <w:r w:rsidRPr="005E3AF4">
        <w:rPr>
          <w:color w:val="FF0000"/>
        </w:rPr>
        <w:t xml:space="preserve">Stranke sporazumno predlažu da </w:t>
      </w:r>
      <w:r w:rsidR="00301692" w:rsidRPr="005E3AF4">
        <w:rPr>
          <w:color w:val="FF0000"/>
        </w:rPr>
        <w:t>medijatora</w:t>
      </w:r>
      <w:r w:rsidR="004D2D60" w:rsidRPr="005E3AF4">
        <w:rPr>
          <w:color w:val="FF0000"/>
        </w:rPr>
        <w:t>/e</w:t>
      </w:r>
      <w:r w:rsidRPr="005E3AF4">
        <w:rPr>
          <w:color w:val="FF0000"/>
        </w:rPr>
        <w:t xml:space="preserve"> imenuje predsjednik Centra.</w:t>
      </w:r>
      <w:r>
        <w:t xml:space="preserve"> </w:t>
      </w:r>
    </w:p>
    <w:p w14:paraId="60EFB5EC" w14:textId="6F10DBC6" w:rsidR="0092528A" w:rsidRDefault="0092528A" w:rsidP="005E3AF4">
      <w:pPr>
        <w:spacing w:after="21" w:line="259" w:lineRule="auto"/>
        <w:ind w:left="82" w:right="0" w:firstLine="0"/>
        <w:jc w:val="left"/>
      </w:pPr>
    </w:p>
    <w:p w14:paraId="60EFB5ED" w14:textId="6AC2B7A2" w:rsidR="0092528A" w:rsidRPr="005E3AF4" w:rsidRDefault="005E3983" w:rsidP="005E3AF4">
      <w:pPr>
        <w:pStyle w:val="ListParagraph"/>
        <w:numPr>
          <w:ilvl w:val="0"/>
          <w:numId w:val="4"/>
        </w:numPr>
        <w:ind w:right="0"/>
        <w:rPr>
          <w:color w:val="FF0000"/>
        </w:rPr>
      </w:pPr>
      <w:r>
        <w:t>M</w:t>
      </w:r>
      <w:r w:rsidR="00301692">
        <w:t>edijacija</w:t>
      </w:r>
      <w:r>
        <w:t xml:space="preserve"> će se smatrati pokrenut</w:t>
      </w:r>
      <w:r w:rsidR="008B02B7">
        <w:t xml:space="preserve">om </w:t>
      </w:r>
      <w:r w:rsidR="002E6EBB">
        <w:t>prihvatom prijedloga za provođenje medijacije</w:t>
      </w:r>
      <w:r w:rsidR="00AD6424">
        <w:t xml:space="preserve"> </w:t>
      </w:r>
      <w:r w:rsidR="00AD6424" w:rsidRPr="005E3AF4">
        <w:rPr>
          <w:color w:val="FF0000"/>
        </w:rPr>
        <w:t>(datum)</w:t>
      </w:r>
    </w:p>
    <w:p w14:paraId="60EFB5EE" w14:textId="74CC2626" w:rsidR="0092528A" w:rsidRDefault="0092528A" w:rsidP="005E3AF4">
      <w:pPr>
        <w:spacing w:after="0" w:line="259" w:lineRule="auto"/>
        <w:ind w:left="82" w:right="0" w:firstLine="0"/>
        <w:jc w:val="left"/>
      </w:pPr>
    </w:p>
    <w:p w14:paraId="60EFB5F2" w14:textId="00D72729" w:rsidR="0092528A" w:rsidRDefault="005E3983" w:rsidP="005E3AF4">
      <w:pPr>
        <w:pStyle w:val="ListParagraph"/>
        <w:numPr>
          <w:ilvl w:val="0"/>
          <w:numId w:val="4"/>
        </w:numPr>
        <w:ind w:right="0"/>
      </w:pPr>
      <w:r>
        <w:t xml:space="preserve">U dogovoru s </w:t>
      </w:r>
      <w:r w:rsidR="0021418C">
        <w:t>medijatorom</w:t>
      </w:r>
      <w:r>
        <w:t xml:space="preserve"> i Centrom, sastanak u postupku </w:t>
      </w:r>
      <w:r w:rsidR="0021418C">
        <w:t>medijacije</w:t>
      </w:r>
      <w:r>
        <w:t xml:space="preserve"> održat će se </w:t>
      </w:r>
      <w:r w:rsidRPr="005E3AF4">
        <w:rPr>
          <w:color w:val="FF0000"/>
        </w:rPr>
        <w:t xml:space="preserve">[datum, sat] </w:t>
      </w:r>
      <w:r>
        <w:t xml:space="preserve">u prostorijama Centra u Zagrebu, Rooseveltov trg 2. </w:t>
      </w:r>
    </w:p>
    <w:p w14:paraId="60EFB5F3" w14:textId="56E07D4F" w:rsidR="0092528A" w:rsidRDefault="0092528A" w:rsidP="005E3AF4">
      <w:pPr>
        <w:spacing w:after="26" w:line="259" w:lineRule="auto"/>
        <w:ind w:left="82" w:right="0" w:firstLine="0"/>
        <w:jc w:val="left"/>
      </w:pPr>
    </w:p>
    <w:p w14:paraId="1BC364D2" w14:textId="77777777" w:rsidR="00E640DE" w:rsidRDefault="005E3983" w:rsidP="005E3AF4">
      <w:pPr>
        <w:pStyle w:val="ListParagraph"/>
        <w:numPr>
          <w:ilvl w:val="0"/>
          <w:numId w:val="4"/>
        </w:numPr>
        <w:ind w:right="0"/>
      </w:pPr>
      <w:r>
        <w:t xml:space="preserve">Stranke će unaprijed obavijestiti Centar i </w:t>
      </w:r>
      <w:r w:rsidR="00E640DE">
        <w:t>medijatora</w:t>
      </w:r>
      <w:r>
        <w:t xml:space="preserve"> o tome tko će sudjelovati na sastanku u postupku m</w:t>
      </w:r>
      <w:r w:rsidR="00E640DE">
        <w:t>edijacije.</w:t>
      </w:r>
      <w:r>
        <w:t xml:space="preserve"> Svaku stranku u postupku m</w:t>
      </w:r>
      <w:r w:rsidR="00E640DE">
        <w:t>edijacije</w:t>
      </w:r>
      <w:r>
        <w:t xml:space="preserve"> zastupat će barem jedna osoba koja je ovlaštena sklopiti nagodbu bez naknadnog odobrenja ili suglasnosti drugih osoba ili tijela. O svim ograničenjima ovlasti za zastupanje stranke će unaprijed obavijestiti Centar i </w:t>
      </w:r>
      <w:r w:rsidR="00E640DE">
        <w:t>medijatora.</w:t>
      </w:r>
    </w:p>
    <w:p w14:paraId="31FF8B4E" w14:textId="77777777" w:rsidR="00E640DE" w:rsidRDefault="00E640DE" w:rsidP="005E3AF4">
      <w:pPr>
        <w:pStyle w:val="ListParagraph"/>
        <w:ind w:left="710" w:firstLine="0"/>
      </w:pPr>
    </w:p>
    <w:p w14:paraId="60EFB5F4" w14:textId="7D342320" w:rsidR="0092528A" w:rsidRDefault="0092528A" w:rsidP="005E3AF4">
      <w:pPr>
        <w:ind w:left="82" w:right="0" w:firstLine="0"/>
      </w:pPr>
    </w:p>
    <w:p w14:paraId="60EFB5F5" w14:textId="071CE14A" w:rsidR="0092528A" w:rsidRDefault="00C04290" w:rsidP="005E3AF4">
      <w:pPr>
        <w:pStyle w:val="ListParagraph"/>
        <w:numPr>
          <w:ilvl w:val="0"/>
          <w:numId w:val="4"/>
        </w:numPr>
        <w:ind w:right="0"/>
      </w:pPr>
      <w:r>
        <w:t>Medijator</w:t>
      </w:r>
      <w:r w:rsidR="005E3983">
        <w:t xml:space="preserve"> može sa strankama održavati zajedničke ili odvojene sastanke. </w:t>
      </w:r>
      <w:r>
        <w:t>Medijator</w:t>
      </w:r>
      <w:r w:rsidR="005E3983">
        <w:t xml:space="preserve"> će prenijeti sadržaj odvojenog sastanka s jednom strankom drugoj stranci, samo ako ga prva stranka na to izričito ovlasti. </w:t>
      </w:r>
    </w:p>
    <w:p w14:paraId="60EFB5F6" w14:textId="54348440" w:rsidR="0092528A" w:rsidRDefault="0092528A" w:rsidP="005E3AF4">
      <w:pPr>
        <w:spacing w:after="0" w:line="259" w:lineRule="auto"/>
        <w:ind w:left="60" w:right="0" w:firstLine="0"/>
        <w:jc w:val="left"/>
      </w:pPr>
    </w:p>
    <w:p w14:paraId="60EFB5F7" w14:textId="1A4A9712" w:rsidR="0092528A" w:rsidRDefault="005E3983" w:rsidP="005E3AF4">
      <w:pPr>
        <w:pStyle w:val="ListParagraph"/>
        <w:numPr>
          <w:ilvl w:val="0"/>
          <w:numId w:val="4"/>
        </w:numPr>
        <w:ind w:right="0"/>
      </w:pPr>
      <w:r>
        <w:t>Tajnik Centra ima pravo prisustvovati svim sastancima u postupku m</w:t>
      </w:r>
      <w:r w:rsidR="00C04290">
        <w:t>edijacije</w:t>
      </w:r>
      <w:r w:rsidR="004C5554">
        <w:t>.</w:t>
      </w:r>
    </w:p>
    <w:p w14:paraId="60EFB5F8" w14:textId="7DC26E60" w:rsidR="0092528A" w:rsidRDefault="0092528A" w:rsidP="005E3AF4">
      <w:pPr>
        <w:spacing w:after="29" w:line="259" w:lineRule="auto"/>
        <w:ind w:left="60" w:right="0" w:firstLine="0"/>
        <w:jc w:val="left"/>
      </w:pPr>
    </w:p>
    <w:p w14:paraId="60EFB5F9" w14:textId="2E3E6369" w:rsidR="0092528A" w:rsidRDefault="005E3983" w:rsidP="005E3AF4">
      <w:pPr>
        <w:pStyle w:val="ListParagraph"/>
        <w:numPr>
          <w:ilvl w:val="0"/>
          <w:numId w:val="4"/>
        </w:numPr>
        <w:ind w:right="0"/>
      </w:pPr>
      <w:r>
        <w:t>Na sastancima u postupku m</w:t>
      </w:r>
      <w:r w:rsidR="004C5554">
        <w:t>edijacije</w:t>
      </w:r>
      <w:r>
        <w:t xml:space="preserve"> ne vodi se zapisnik. Osobne bilješke koje vode sudionici sastanaka m</w:t>
      </w:r>
      <w:r w:rsidR="004C5554">
        <w:t>edijacije</w:t>
      </w:r>
      <w:r>
        <w:t xml:space="preserve"> uništit će se na kraju m</w:t>
      </w:r>
      <w:r w:rsidR="004C5554">
        <w:t>edijacije</w:t>
      </w:r>
      <w:r>
        <w:t xml:space="preserve">. </w:t>
      </w:r>
    </w:p>
    <w:p w14:paraId="60EFB5FA" w14:textId="271164FE" w:rsidR="0092528A" w:rsidRDefault="0092528A" w:rsidP="005E3AF4">
      <w:pPr>
        <w:spacing w:after="27" w:line="259" w:lineRule="auto"/>
        <w:ind w:left="60" w:right="0" w:firstLine="0"/>
        <w:jc w:val="left"/>
      </w:pPr>
    </w:p>
    <w:p w14:paraId="60EFB5FB" w14:textId="224BA0A3" w:rsidR="0092528A" w:rsidRDefault="00364310" w:rsidP="005E3AF4">
      <w:pPr>
        <w:pStyle w:val="ListParagraph"/>
        <w:numPr>
          <w:ilvl w:val="0"/>
          <w:numId w:val="4"/>
        </w:numPr>
        <w:ind w:right="0"/>
      </w:pPr>
      <w:r>
        <w:t>Medijator</w:t>
      </w:r>
      <w:r w:rsidR="005E3983">
        <w:t xml:space="preserve"> može sudjelovati u sastavljanju nagodbe i predlagati njezin sadržaj. </w:t>
      </w:r>
    </w:p>
    <w:p w14:paraId="60EFB5FC" w14:textId="615C3186" w:rsidR="0092528A" w:rsidRDefault="0092528A" w:rsidP="005E3AF4">
      <w:pPr>
        <w:spacing w:after="0" w:line="259" w:lineRule="auto"/>
        <w:ind w:left="60" w:right="0" w:firstLine="0"/>
        <w:jc w:val="left"/>
      </w:pPr>
    </w:p>
    <w:p w14:paraId="60EFB5FD" w14:textId="73C97582" w:rsidR="0092528A" w:rsidRDefault="005E3983" w:rsidP="00CD3743">
      <w:pPr>
        <w:ind w:left="709" w:right="0" w:firstLine="0"/>
      </w:pPr>
      <w:r>
        <w:t xml:space="preserve">Centar i </w:t>
      </w:r>
      <w:r w:rsidR="00364310">
        <w:t>medijator</w:t>
      </w:r>
      <w:r>
        <w:t>j nisu stranke ovog sporazuma niti nagodbe sklopljene u postupku m</w:t>
      </w:r>
      <w:r w:rsidR="00364310">
        <w:t>edijacije</w:t>
      </w:r>
      <w:r>
        <w:t xml:space="preserve">. </w:t>
      </w:r>
    </w:p>
    <w:p w14:paraId="60EFB5FE" w14:textId="28E4C5EF" w:rsidR="0092528A" w:rsidRDefault="0092528A" w:rsidP="005E3AF4">
      <w:pPr>
        <w:spacing w:after="19" w:line="259" w:lineRule="auto"/>
        <w:ind w:left="60" w:right="0" w:firstLine="0"/>
        <w:jc w:val="left"/>
      </w:pPr>
    </w:p>
    <w:p w14:paraId="60EFB5FF" w14:textId="14D339FF" w:rsidR="0092528A" w:rsidRDefault="005E3983" w:rsidP="005E3AF4">
      <w:pPr>
        <w:pStyle w:val="ListParagraph"/>
        <w:numPr>
          <w:ilvl w:val="0"/>
          <w:numId w:val="4"/>
        </w:numPr>
        <w:ind w:right="0"/>
      </w:pPr>
      <w:r>
        <w:t>Na sva pitanja koja nisu izričito riješena ovim sporazumom, primjenjuje se Pravilnik o m</w:t>
      </w:r>
      <w:r w:rsidR="00364310">
        <w:t>edijaciji</w:t>
      </w:r>
      <w:r>
        <w:t xml:space="preserve"> Centra i prinudne odredbe Zakona o mir</w:t>
      </w:r>
      <w:r w:rsidR="00963071">
        <w:t>nom rješavanju sporova,</w:t>
      </w:r>
      <w:r>
        <w:t xml:space="preserve"> oba pravna dokumenta u verzijama koje su na snazi u času sklapanja ovog sporazuma. </w:t>
      </w:r>
    </w:p>
    <w:p w14:paraId="60EFB600" w14:textId="6B8A3D02" w:rsidR="0092528A" w:rsidRDefault="0092528A" w:rsidP="005E3AF4">
      <w:pPr>
        <w:spacing w:after="9" w:line="259" w:lineRule="auto"/>
        <w:ind w:left="60" w:right="0" w:firstLine="0"/>
        <w:jc w:val="left"/>
      </w:pPr>
    </w:p>
    <w:p w14:paraId="60EFB601" w14:textId="77777777" w:rsidR="0092528A" w:rsidRDefault="005E3983" w:rsidP="005E3AF4">
      <w:pPr>
        <w:pStyle w:val="ListParagraph"/>
        <w:numPr>
          <w:ilvl w:val="0"/>
          <w:numId w:val="4"/>
        </w:numPr>
        <w:ind w:right="0"/>
      </w:pPr>
      <w:r>
        <w:t xml:space="preserve">Ovaj sporazum sastavljen je u tri primjerka od čega po jedan za svaku stranku i jedan za Centar. </w:t>
      </w:r>
    </w:p>
    <w:p w14:paraId="60EFB602" w14:textId="77777777" w:rsidR="0092528A" w:rsidRDefault="005E3983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60EFB603" w14:textId="77777777" w:rsidR="0092528A" w:rsidRDefault="005E3983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60EFB604" w14:textId="77777777" w:rsidR="0092528A" w:rsidRDefault="005E3983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60EFB605" w14:textId="77777777" w:rsidR="0092528A" w:rsidRDefault="005E3983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60EFB606" w14:textId="77777777" w:rsidR="0092528A" w:rsidRDefault="005E3983">
      <w:pPr>
        <w:spacing w:after="91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60EFB607" w14:textId="77777777" w:rsidR="0092528A" w:rsidRDefault="005E3983">
      <w:pPr>
        <w:spacing w:after="0" w:line="259" w:lineRule="auto"/>
        <w:ind w:left="0" w:right="0" w:firstLine="0"/>
        <w:jc w:val="left"/>
      </w:pPr>
      <w:r>
        <w:rPr>
          <w:sz w:val="38"/>
        </w:rPr>
        <w:t xml:space="preserve"> </w:t>
      </w:r>
    </w:p>
    <w:tbl>
      <w:tblPr>
        <w:tblStyle w:val="TableGrid"/>
        <w:tblW w:w="7788" w:type="dxa"/>
        <w:jc w:val="center"/>
        <w:tblInd w:w="0" w:type="dxa"/>
        <w:tblLook w:val="04A0" w:firstRow="1" w:lastRow="0" w:firstColumn="1" w:lastColumn="0" w:noHBand="0" w:noVBand="1"/>
      </w:tblPr>
      <w:tblGrid>
        <w:gridCol w:w="4296"/>
        <w:gridCol w:w="3492"/>
      </w:tblGrid>
      <w:tr w:rsidR="0092528A" w14:paraId="60EFB60F" w14:textId="77777777" w:rsidTr="00D26C7A">
        <w:trPr>
          <w:trHeight w:val="1340"/>
          <w:jc w:val="center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14:paraId="60EFB608" w14:textId="77777777" w:rsidR="0092528A" w:rsidRDefault="005E3983">
            <w:pPr>
              <w:spacing w:after="0" w:line="259" w:lineRule="auto"/>
              <w:ind w:left="122" w:right="0" w:firstLine="0"/>
              <w:jc w:val="left"/>
            </w:pPr>
            <w:r>
              <w:t xml:space="preserve">Za </w:t>
            </w:r>
            <w:r>
              <w:rPr>
                <w:color w:val="FF0000"/>
              </w:rPr>
              <w:t xml:space="preserve">[tvrtka] </w:t>
            </w:r>
          </w:p>
          <w:p w14:paraId="60EFB609" w14:textId="77777777" w:rsidR="0092528A" w:rsidRDefault="005E398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0EFB60A" w14:textId="77777777" w:rsidR="0092528A" w:rsidRDefault="005E398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0EFB60B" w14:textId="77777777" w:rsidR="0092528A" w:rsidRDefault="005E398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0EFB60C" w14:textId="77777777" w:rsidR="0092528A" w:rsidRDefault="005E398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0EFB60D" w14:textId="77777777" w:rsidR="0092528A" w:rsidRDefault="005E398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60EFB60E" w14:textId="77777777" w:rsidR="0092528A" w:rsidRDefault="005E3983">
            <w:pPr>
              <w:spacing w:after="0" w:line="259" w:lineRule="auto"/>
              <w:ind w:left="554" w:right="0" w:firstLine="0"/>
              <w:jc w:val="center"/>
            </w:pPr>
            <w:r>
              <w:t xml:space="preserve">Za </w:t>
            </w:r>
            <w:r>
              <w:rPr>
                <w:color w:val="FF0000"/>
              </w:rPr>
              <w:t>[tvrtka]</w:t>
            </w:r>
            <w:r>
              <w:t xml:space="preserve"> </w:t>
            </w:r>
          </w:p>
        </w:tc>
      </w:tr>
      <w:tr w:rsidR="0092528A" w14:paraId="60EFB612" w14:textId="77777777" w:rsidTr="00D26C7A">
        <w:trPr>
          <w:trHeight w:val="28"/>
          <w:jc w:val="center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FB610" w14:textId="77777777" w:rsidR="0092528A" w:rsidRDefault="005E3983">
            <w:pPr>
              <w:spacing w:after="0" w:line="259" w:lineRule="auto"/>
              <w:ind w:left="12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0EFB617" wp14:editId="60EFB618">
                      <wp:extent cx="1270635" cy="9601"/>
                      <wp:effectExtent l="0" t="0" r="0" b="0"/>
                      <wp:docPr id="2106" name="Group 2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635" cy="9601"/>
                                <a:chOff x="0" y="0"/>
                                <a:chExt cx="1270635" cy="9601"/>
                              </a:xfrm>
                            </wpg:grpSpPr>
                            <wps:wsp>
                              <wps:cNvPr id="214" name="Shape 214"/>
                              <wps:cNvSpPr/>
                              <wps:spPr>
                                <a:xfrm>
                                  <a:off x="0" y="0"/>
                                  <a:ext cx="12706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635">
                                      <a:moveTo>
                                        <a:pt x="0" y="0"/>
                                      </a:moveTo>
                                      <a:lnTo>
                                        <a:pt x="1270635" y="0"/>
                                      </a:lnTo>
                                    </a:path>
                                  </a:pathLst>
                                </a:custGeom>
                                <a:ln w="960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29E73C" id="Group 2106" o:spid="_x0000_s1026" style="width:100.05pt;height:.75pt;mso-position-horizontal-relative:char;mso-position-vertical-relative:line" coordsize="12706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">
                      <v:shape id="Shape 214" o:spid="_x0000_s1027" style="position:absolute;width:12706;height:0;visibility:visible;mso-wrap-style:square;v-text-anchor:top" coordsize="1270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" path="m,l1270635,e" filled="f" strokeweight=".26669mm">
                        <v:stroke endcap="round"/>
                        <v:path arrowok="t" textboxrect="0,0,1270635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FB611" w14:textId="77777777" w:rsidR="0092528A" w:rsidRDefault="005E3983">
            <w:pPr>
              <w:spacing w:after="0" w:line="259" w:lineRule="auto"/>
              <w:ind w:left="149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0EFB619" wp14:editId="60EFB61A">
                      <wp:extent cx="1270635" cy="9601"/>
                      <wp:effectExtent l="0" t="0" r="0" b="0"/>
                      <wp:docPr id="2110" name="Group 2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635" cy="9601"/>
                                <a:chOff x="0" y="0"/>
                                <a:chExt cx="1270635" cy="9601"/>
                              </a:xfrm>
                            </wpg:grpSpPr>
                            <wps:wsp>
                              <wps:cNvPr id="215" name="Shape 215"/>
                              <wps:cNvSpPr/>
                              <wps:spPr>
                                <a:xfrm>
                                  <a:off x="0" y="0"/>
                                  <a:ext cx="12706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635">
                                      <a:moveTo>
                                        <a:pt x="0" y="0"/>
                                      </a:moveTo>
                                      <a:lnTo>
                                        <a:pt x="1270635" y="0"/>
                                      </a:lnTo>
                                    </a:path>
                                  </a:pathLst>
                                </a:custGeom>
                                <a:ln w="960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71F710" id="Group 2110" o:spid="_x0000_s1026" style="width:100.05pt;height:.75pt;mso-position-horizontal-relative:char;mso-position-vertical-relative:line" coordsize="12706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">
                      <v:shape id="Shape 215" o:spid="_x0000_s1027" style="position:absolute;width:12706;height:0;visibility:visible;mso-wrap-style:square;v-text-anchor:top" coordsize="1270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" path="m,l1270635,e" filled="f" strokeweight=".26669mm">
                        <v:stroke endcap="round"/>
                        <v:path arrowok="t" textboxrect="0,0,1270635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2528A" w14:paraId="60EFB615" w14:textId="77777777" w:rsidTr="00D26C7A">
        <w:trPr>
          <w:trHeight w:val="272"/>
          <w:jc w:val="center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14:paraId="60EFB613" w14:textId="77777777" w:rsidR="0092528A" w:rsidRDefault="005E3983">
            <w:pPr>
              <w:spacing w:after="0" w:line="259" w:lineRule="auto"/>
              <w:ind w:left="122" w:right="0" w:firstLine="0"/>
              <w:jc w:val="left"/>
            </w:pPr>
            <w:r>
              <w:rPr>
                <w:color w:val="FF0000"/>
              </w:rPr>
              <w:t xml:space="preserve">[Ime i prezime] 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60EFB614" w14:textId="77777777" w:rsidR="0092528A" w:rsidRDefault="005E3983">
            <w:pPr>
              <w:spacing w:after="0" w:line="259" w:lineRule="auto"/>
              <w:ind w:left="1491" w:right="0" w:firstLine="0"/>
              <w:jc w:val="left"/>
            </w:pPr>
            <w:r>
              <w:rPr>
                <w:color w:val="FF0000"/>
              </w:rPr>
              <w:t>[Ime i prezime]</w:t>
            </w:r>
            <w:r>
              <w:t xml:space="preserve"> </w:t>
            </w:r>
          </w:p>
        </w:tc>
      </w:tr>
    </w:tbl>
    <w:p w14:paraId="60EFB616" w14:textId="77777777" w:rsidR="005E3983" w:rsidRDefault="005E3983"/>
    <w:sectPr w:rsidR="005E3983">
      <w:pgSz w:w="11911" w:h="16841"/>
      <w:pgMar w:top="882" w:right="1704" w:bottom="1347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637D7"/>
    <w:multiLevelType w:val="hybridMultilevel"/>
    <w:tmpl w:val="762E3B20"/>
    <w:lvl w:ilvl="0" w:tplc="041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25E61E87"/>
    <w:multiLevelType w:val="hybridMultilevel"/>
    <w:tmpl w:val="91C83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54F4A"/>
    <w:multiLevelType w:val="hybridMultilevel"/>
    <w:tmpl w:val="AE5442A0"/>
    <w:lvl w:ilvl="0" w:tplc="6D3CF5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4521F"/>
    <w:multiLevelType w:val="hybridMultilevel"/>
    <w:tmpl w:val="4D1A4D3E"/>
    <w:lvl w:ilvl="0" w:tplc="95CC4D68">
      <w:start w:val="1"/>
      <w:numFmt w:val="decimal"/>
      <w:lvlText w:val="%1."/>
      <w:lvlJc w:val="left"/>
      <w:pPr>
        <w:ind w:left="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14E2EA">
      <w:start w:val="1"/>
      <w:numFmt w:val="lowerLetter"/>
      <w:lvlText w:val="%2"/>
      <w:lvlJc w:val="left"/>
      <w:pPr>
        <w:ind w:left="1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281CF8">
      <w:start w:val="1"/>
      <w:numFmt w:val="lowerRoman"/>
      <w:lvlText w:val="%3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6645C2">
      <w:start w:val="1"/>
      <w:numFmt w:val="decimal"/>
      <w:lvlText w:val="%4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8CC2F4">
      <w:start w:val="1"/>
      <w:numFmt w:val="lowerLetter"/>
      <w:lvlText w:val="%5"/>
      <w:lvlJc w:val="left"/>
      <w:pPr>
        <w:ind w:left="3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05A8C">
      <w:start w:val="1"/>
      <w:numFmt w:val="lowerRoman"/>
      <w:lvlText w:val="%6"/>
      <w:lvlJc w:val="left"/>
      <w:pPr>
        <w:ind w:left="4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FED58E">
      <w:start w:val="1"/>
      <w:numFmt w:val="decimal"/>
      <w:lvlText w:val="%7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483290">
      <w:start w:val="1"/>
      <w:numFmt w:val="lowerLetter"/>
      <w:lvlText w:val="%8"/>
      <w:lvlJc w:val="left"/>
      <w:pPr>
        <w:ind w:left="5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34E658">
      <w:start w:val="1"/>
      <w:numFmt w:val="lowerRoman"/>
      <w:lvlText w:val="%9"/>
      <w:lvlJc w:val="left"/>
      <w:pPr>
        <w:ind w:left="6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3861510">
    <w:abstractNumId w:val="3"/>
  </w:num>
  <w:num w:numId="2" w16cid:durableId="2052681182">
    <w:abstractNumId w:val="0"/>
  </w:num>
  <w:num w:numId="3" w16cid:durableId="1079209063">
    <w:abstractNumId w:val="1"/>
  </w:num>
  <w:num w:numId="4" w16cid:durableId="1905753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28A"/>
    <w:rsid w:val="0021418C"/>
    <w:rsid w:val="002616A1"/>
    <w:rsid w:val="002D725B"/>
    <w:rsid w:val="002E6EBB"/>
    <w:rsid w:val="00301692"/>
    <w:rsid w:val="00330F69"/>
    <w:rsid w:val="00364310"/>
    <w:rsid w:val="00413111"/>
    <w:rsid w:val="004C5554"/>
    <w:rsid w:val="004D2D60"/>
    <w:rsid w:val="005A0BD7"/>
    <w:rsid w:val="005E3983"/>
    <w:rsid w:val="005E3AF4"/>
    <w:rsid w:val="006A1B32"/>
    <w:rsid w:val="006E2116"/>
    <w:rsid w:val="007B2A6D"/>
    <w:rsid w:val="008B02B7"/>
    <w:rsid w:val="008E40FF"/>
    <w:rsid w:val="0092528A"/>
    <w:rsid w:val="00963071"/>
    <w:rsid w:val="00AD6424"/>
    <w:rsid w:val="00B67670"/>
    <w:rsid w:val="00C04290"/>
    <w:rsid w:val="00C731CC"/>
    <w:rsid w:val="00C91C68"/>
    <w:rsid w:val="00CD3743"/>
    <w:rsid w:val="00D26C7A"/>
    <w:rsid w:val="00E640DE"/>
    <w:rsid w:val="00E9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B5D2"/>
  <w15:docId w15:val="{224F9B0C-FC0B-4F91-AFD6-7CD1E155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32" w:right="8451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64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Stranke:</vt:lpstr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Stranke:</dc:title>
  <dc:subject/>
  <dc:creator>PFZ</dc:creator>
  <cp:keywords/>
  <cp:lastModifiedBy>Mirjana Košec</cp:lastModifiedBy>
  <cp:revision>5</cp:revision>
  <dcterms:created xsi:type="dcterms:W3CDTF">2024-07-03T07:38:00Z</dcterms:created>
  <dcterms:modified xsi:type="dcterms:W3CDTF">2024-07-03T07:44:00Z</dcterms:modified>
</cp:coreProperties>
</file>