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3" w:rsidRPr="00583666" w:rsidRDefault="00263BC9">
      <w:pPr>
        <w:rPr>
          <w:b/>
          <w:sz w:val="28"/>
          <w:szCs w:val="28"/>
        </w:rPr>
      </w:pPr>
      <w:r w:rsidRPr="00583666">
        <w:rPr>
          <w:b/>
          <w:sz w:val="28"/>
          <w:szCs w:val="28"/>
        </w:rPr>
        <w:t xml:space="preserve">PROGRAM </w:t>
      </w:r>
      <w:bookmarkStart w:id="0" w:name="_GoBack"/>
      <w:bookmarkEnd w:id="0"/>
      <w:r w:rsidRPr="00583666">
        <w:rPr>
          <w:b/>
          <w:sz w:val="28"/>
          <w:szCs w:val="28"/>
        </w:rPr>
        <w:t>SEMINARA „IZMJENE POREZNIH I RAČUNOVODSTVENIH PROPISA I PRIPREMA ZA SASTAVLJANJE GFI ZA 2018. GODINU“</w:t>
      </w:r>
    </w:p>
    <w:p w:rsidR="00263BC9" w:rsidRPr="00583666" w:rsidRDefault="00263BC9">
      <w:pPr>
        <w:rPr>
          <w:b/>
          <w:sz w:val="28"/>
          <w:szCs w:val="28"/>
        </w:rPr>
      </w:pPr>
      <w:r w:rsidRPr="00583666">
        <w:rPr>
          <w:b/>
          <w:sz w:val="28"/>
          <w:szCs w:val="28"/>
        </w:rPr>
        <w:t xml:space="preserve">15. veljače 2019. godine, Razvojna agencija Šibensko-kninske županije, Velimira </w:t>
      </w:r>
      <w:proofErr w:type="spellStart"/>
      <w:r w:rsidRPr="00583666">
        <w:rPr>
          <w:b/>
          <w:sz w:val="28"/>
          <w:szCs w:val="28"/>
        </w:rPr>
        <w:t>Škorpika</w:t>
      </w:r>
      <w:proofErr w:type="spellEnd"/>
      <w:r w:rsidRPr="00583666">
        <w:rPr>
          <w:b/>
          <w:sz w:val="28"/>
          <w:szCs w:val="28"/>
        </w:rPr>
        <w:t xml:space="preserve"> 6, Šibenik</w:t>
      </w:r>
    </w:p>
    <w:p w:rsidR="00263BC9" w:rsidRDefault="00263BC9"/>
    <w:tbl>
      <w:tblPr>
        <w:tblW w:w="9634" w:type="dxa"/>
        <w:tblLook w:val="04A0" w:firstRow="1" w:lastRow="0" w:firstColumn="1" w:lastColumn="0" w:noHBand="0" w:noVBand="1"/>
      </w:tblPr>
      <w:tblGrid>
        <w:gridCol w:w="1632"/>
        <w:gridCol w:w="8002"/>
      </w:tblGrid>
      <w:tr w:rsidR="00263BC9" w:rsidRPr="00263BC9" w:rsidTr="00263BC9">
        <w:trPr>
          <w:trHeight w:val="46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09:00-09:30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Registracija sudionika</w:t>
            </w:r>
          </w:p>
        </w:tc>
      </w:tr>
      <w:tr w:rsidR="00263BC9" w:rsidRPr="00263BC9" w:rsidTr="00263BC9">
        <w:trPr>
          <w:trHeight w:val="529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09:30-11:30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Sastavljanje financijskih izvještaja za 2018. godinu</w:t>
            </w:r>
          </w:p>
        </w:tc>
      </w:tr>
      <w:tr w:rsidR="00263BC9" w:rsidRPr="00263BC9" w:rsidTr="00263BC9">
        <w:trPr>
          <w:trHeight w:val="53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Novi standardi (MSFI 9,15) u primjeni za 2018. godinu</w:t>
            </w:r>
          </w:p>
        </w:tc>
      </w:tr>
      <w:tr w:rsidR="00263BC9" w:rsidRPr="00263BC9" w:rsidTr="00263BC9">
        <w:trPr>
          <w:trHeight w:val="52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Računovodstvene politike, ispravci pogrešaka prethodnih razdoblja</w:t>
            </w:r>
          </w:p>
        </w:tc>
      </w:tr>
      <w:tr w:rsidR="00263BC9" w:rsidRPr="00263BC9" w:rsidTr="00263BC9">
        <w:trPr>
          <w:trHeight w:val="53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Mjerenje dugotrajne imovine, potraživanja i obveza</w:t>
            </w:r>
          </w:p>
        </w:tc>
      </w:tr>
      <w:tr w:rsidR="00263BC9" w:rsidRPr="00263BC9" w:rsidTr="00263BC9">
        <w:trPr>
          <w:trHeight w:val="52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Porez na dobit</w:t>
            </w:r>
          </w:p>
        </w:tc>
      </w:tr>
      <w:tr w:rsidR="00263BC9" w:rsidRPr="00263BC9" w:rsidTr="00263BC9">
        <w:trPr>
          <w:trHeight w:val="53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Stavke uvećanja i umanjenja</w:t>
            </w:r>
          </w:p>
        </w:tc>
      </w:tr>
      <w:tr w:rsidR="00263BC9" w:rsidRPr="00263BC9" w:rsidTr="00263BC9">
        <w:trPr>
          <w:trHeight w:val="52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Otpis i vrijednosno usklađenje potraživanja</w:t>
            </w:r>
          </w:p>
        </w:tc>
      </w:tr>
      <w:tr w:rsidR="00263BC9" w:rsidRPr="00263BC9" w:rsidTr="00263BC9">
        <w:trPr>
          <w:trHeight w:val="544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Inozemna kontrolirana društva</w:t>
            </w:r>
          </w:p>
        </w:tc>
      </w:tr>
      <w:tr w:rsidR="00263BC9" w:rsidRPr="00263BC9" w:rsidTr="00263BC9">
        <w:trPr>
          <w:trHeight w:val="51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Ograničenje priznavanja kamata</w:t>
            </w:r>
          </w:p>
        </w:tc>
      </w:tr>
      <w:tr w:rsidR="00263BC9" w:rsidRPr="00263BC9" w:rsidTr="00263BC9">
        <w:trPr>
          <w:trHeight w:val="54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Transferne cijene</w:t>
            </w:r>
          </w:p>
        </w:tc>
      </w:tr>
      <w:tr w:rsidR="00263BC9" w:rsidRPr="00263BC9" w:rsidTr="00263BC9">
        <w:trPr>
          <w:trHeight w:val="5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11:30-12:00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Pauza</w:t>
            </w:r>
          </w:p>
        </w:tc>
      </w:tr>
      <w:tr w:rsidR="00263BC9" w:rsidRPr="00263BC9" w:rsidTr="00263BC9">
        <w:trPr>
          <w:trHeight w:val="539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12:00-13:30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Ostale aktualnosti u poreznim propisima u 2019. godini</w:t>
            </w:r>
          </w:p>
        </w:tc>
      </w:tr>
      <w:tr w:rsidR="00263BC9" w:rsidRPr="00263BC9" w:rsidTr="00263BC9">
        <w:trPr>
          <w:trHeight w:val="53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Obračun plaća i drugog dohotka</w:t>
            </w:r>
          </w:p>
        </w:tc>
      </w:tr>
      <w:tr w:rsidR="00263BC9" w:rsidRPr="00263BC9" w:rsidTr="00263BC9">
        <w:trPr>
          <w:trHeight w:val="52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Snižene stope PDV-a</w:t>
            </w:r>
          </w:p>
        </w:tc>
      </w:tr>
      <w:tr w:rsidR="00263BC9" w:rsidRPr="00263BC9" w:rsidTr="00263BC9">
        <w:trPr>
          <w:trHeight w:val="54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Vrijednosni kuponi-PDV tretman</w:t>
            </w:r>
          </w:p>
        </w:tc>
      </w:tr>
      <w:tr w:rsidR="00263BC9" w:rsidRPr="00263BC9" w:rsidTr="00263BC9">
        <w:trPr>
          <w:trHeight w:val="51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9" w:rsidRPr="00263BC9" w:rsidRDefault="00263BC9" w:rsidP="00263B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color w:val="000000"/>
                <w:sz w:val="28"/>
                <w:szCs w:val="28"/>
                <w:lang w:eastAsia="hr-BA"/>
              </w:rPr>
              <w:t>Izmjene OPZ-a</w:t>
            </w:r>
          </w:p>
        </w:tc>
      </w:tr>
      <w:tr w:rsidR="00263BC9" w:rsidRPr="00263BC9" w:rsidTr="00263BC9">
        <w:trPr>
          <w:trHeight w:val="38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13:30-14:00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3BC9" w:rsidRPr="00263BC9" w:rsidRDefault="00263BC9" w:rsidP="00263B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263BC9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BA"/>
              </w:rPr>
              <w:t>Odgovori na pitanja</w:t>
            </w:r>
          </w:p>
        </w:tc>
      </w:tr>
    </w:tbl>
    <w:p w:rsidR="00263BC9" w:rsidRPr="00263BC9" w:rsidRDefault="00263BC9">
      <w:pPr>
        <w:rPr>
          <w:sz w:val="28"/>
          <w:szCs w:val="28"/>
        </w:rPr>
      </w:pPr>
    </w:p>
    <w:sectPr w:rsidR="00263BC9" w:rsidRPr="0026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C1321"/>
    <w:multiLevelType w:val="hybridMultilevel"/>
    <w:tmpl w:val="69707F3A"/>
    <w:lvl w:ilvl="0" w:tplc="E3BE76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334AA"/>
    <w:multiLevelType w:val="hybridMultilevel"/>
    <w:tmpl w:val="E88271BC"/>
    <w:lvl w:ilvl="0" w:tplc="E606F5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9"/>
    <w:rsid w:val="00263BC9"/>
    <w:rsid w:val="003300A3"/>
    <w:rsid w:val="00583666"/>
    <w:rsid w:val="006E48AE"/>
    <w:rsid w:val="00F01523"/>
    <w:rsid w:val="00F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58FE-C401-4F87-9C67-1D778E7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Bralić</dc:creator>
  <cp:keywords/>
  <dc:description/>
  <cp:lastModifiedBy>Neda Bralić</cp:lastModifiedBy>
  <cp:revision>2</cp:revision>
  <cp:lastPrinted>2019-02-04T12:46:00Z</cp:lastPrinted>
  <dcterms:created xsi:type="dcterms:W3CDTF">2019-02-04T12:30:00Z</dcterms:created>
  <dcterms:modified xsi:type="dcterms:W3CDTF">2019-02-04T12:54:00Z</dcterms:modified>
</cp:coreProperties>
</file>