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:rsidR="00B01E4F" w:rsidRPr="00B01E4F" w:rsidRDefault="00B01E4F" w:rsidP="00B01E4F">
      <w:pPr>
        <w:jc w:val="center"/>
        <w:rPr>
          <w:rFonts w:ascii="Calibri" w:hAnsi="Calibri" w:cs="Calibri"/>
          <w:color w:val="2F5496" w:themeColor="accent5" w:themeShade="BF"/>
        </w:rPr>
      </w:pPr>
      <w:bookmarkStart w:id="0" w:name="_GoBack"/>
      <w:bookmarkEnd w:id="0"/>
      <w:r w:rsidRPr="00B01E4F">
        <w:rPr>
          <w:rFonts w:ascii="Calibri" w:hAnsi="Calibri" w:cs="Calibri"/>
          <w:color w:val="2F5496" w:themeColor="accent5" w:themeShade="BF"/>
        </w:rPr>
        <w:t>Hrvatska gospodarska kom</w:t>
      </w:r>
      <w:r w:rsidR="008C3FC3">
        <w:rPr>
          <w:rFonts w:ascii="Calibri" w:hAnsi="Calibri" w:cs="Calibri"/>
          <w:color w:val="2F5496" w:themeColor="accent5" w:themeShade="BF"/>
        </w:rPr>
        <w:t>ora, Ekonomski fakultet u Osijeku, Pravni fakultet u Osijeku i Pravno – ekonomska klinika</w:t>
      </w:r>
      <w:r w:rsidRPr="00B01E4F">
        <w:rPr>
          <w:rFonts w:ascii="Calibri" w:hAnsi="Calibri" w:cs="Calibri"/>
          <w:color w:val="2F5496" w:themeColor="accent5" w:themeShade="BF"/>
        </w:rPr>
        <w:t xml:space="preserve">, organiziraju </w:t>
      </w:r>
    </w:p>
    <w:p w:rsidR="00B01E4F" w:rsidRPr="00B01E4F" w:rsidRDefault="00B01E4F" w:rsidP="00B01E4F">
      <w:pPr>
        <w:jc w:val="center"/>
        <w:rPr>
          <w:rFonts w:ascii="Calibri" w:hAnsi="Calibri" w:cs="Calibri"/>
          <w:b/>
          <w:color w:val="2F5496" w:themeColor="accent5" w:themeShade="BF"/>
        </w:rPr>
      </w:pPr>
      <w:r w:rsidRPr="00B01E4F">
        <w:rPr>
          <w:rFonts w:ascii="Calibri" w:hAnsi="Calibri" w:cs="Calibri"/>
          <w:b/>
          <w:color w:val="2F5496" w:themeColor="accent5" w:themeShade="BF"/>
        </w:rPr>
        <w:t>Tematsku konferenciju</w:t>
      </w:r>
    </w:p>
    <w:p w:rsidR="00B01E4F" w:rsidRPr="00B01E4F" w:rsidRDefault="00B928CF" w:rsidP="00B01E4F">
      <w:pPr>
        <w:jc w:val="center"/>
        <w:rPr>
          <w:rFonts w:ascii="Calibri" w:hAnsi="Calibri" w:cs="Calibri"/>
          <w:b/>
          <w:color w:val="2F5496" w:themeColor="accent5" w:themeShade="BF"/>
        </w:rPr>
      </w:pPr>
      <w:r>
        <w:rPr>
          <w:rFonts w:ascii="Calibri" w:hAnsi="Calibri" w:cs="Calibri"/>
          <w:b/>
          <w:color w:val="2F5496" w:themeColor="accent5" w:themeShade="BF"/>
        </w:rPr>
        <w:t xml:space="preserve"> </w:t>
      </w:r>
      <w:r w:rsidRPr="00B01E4F">
        <w:rPr>
          <w:rFonts w:ascii="Calibri" w:hAnsi="Calibri" w:cs="Calibri"/>
          <w:b/>
          <w:color w:val="2F5496" w:themeColor="accent5" w:themeShade="BF"/>
        </w:rPr>
        <w:t>FINANCIJSKA PISM</w:t>
      </w:r>
      <w:r>
        <w:rPr>
          <w:rFonts w:ascii="Calibri" w:hAnsi="Calibri" w:cs="Calibri"/>
          <w:b/>
          <w:color w:val="2F5496" w:themeColor="accent5" w:themeShade="BF"/>
        </w:rPr>
        <w:t>ENOST I VISOKOŠKOLSKE USTANOVE</w:t>
      </w:r>
    </w:p>
    <w:p w:rsidR="00B01E4F" w:rsidRPr="00B01E4F" w:rsidRDefault="00B01E4F" w:rsidP="00B01E4F">
      <w:pPr>
        <w:jc w:val="center"/>
        <w:rPr>
          <w:rFonts w:ascii="Calibri" w:hAnsi="Calibri" w:cs="Calibri"/>
          <w:color w:val="2F5496" w:themeColor="accent5" w:themeShade="BF"/>
        </w:rPr>
      </w:pPr>
    </w:p>
    <w:p w:rsidR="00B01E4F" w:rsidRPr="00B01E4F" w:rsidRDefault="008C3FC3" w:rsidP="00B01E4F">
      <w:pPr>
        <w:jc w:val="center"/>
        <w:rPr>
          <w:rFonts w:ascii="Calibri" w:hAnsi="Calibri" w:cs="Calibri"/>
          <w:b/>
          <w:color w:val="2F5496" w:themeColor="accent5" w:themeShade="BF"/>
        </w:rPr>
      </w:pPr>
      <w:r>
        <w:rPr>
          <w:rFonts w:ascii="Calibri" w:hAnsi="Calibri" w:cs="Calibri"/>
          <w:b/>
          <w:color w:val="2F5496" w:themeColor="accent5" w:themeShade="BF"/>
        </w:rPr>
        <w:t>utorak</w:t>
      </w:r>
      <w:r w:rsidR="00341746">
        <w:rPr>
          <w:rFonts w:ascii="Calibri" w:hAnsi="Calibri" w:cs="Calibri"/>
          <w:b/>
          <w:color w:val="2F5496" w:themeColor="accent5" w:themeShade="BF"/>
        </w:rPr>
        <w:t>, 28</w:t>
      </w:r>
      <w:r w:rsidR="00B01E4F" w:rsidRPr="00B01E4F">
        <w:rPr>
          <w:rFonts w:ascii="Calibri" w:hAnsi="Calibri" w:cs="Calibri"/>
          <w:b/>
          <w:color w:val="2F5496" w:themeColor="accent5" w:themeShade="BF"/>
        </w:rPr>
        <w:t>. ožujka 2017. u 10:30 sati</w:t>
      </w:r>
    </w:p>
    <w:p w:rsidR="00B01E4F" w:rsidRPr="00B01E4F" w:rsidRDefault="00B01E4F" w:rsidP="00B01E4F">
      <w:pPr>
        <w:jc w:val="center"/>
        <w:rPr>
          <w:rFonts w:ascii="Calibri" w:hAnsi="Calibri" w:cs="Calibri"/>
          <w:color w:val="2F5496" w:themeColor="accent5" w:themeShade="BF"/>
        </w:rPr>
      </w:pPr>
      <w:r w:rsidRPr="00B01E4F">
        <w:rPr>
          <w:rFonts w:ascii="Calibri" w:hAnsi="Calibri" w:cs="Calibri"/>
          <w:color w:val="2F5496" w:themeColor="accent5" w:themeShade="BF"/>
        </w:rPr>
        <w:t>na</w:t>
      </w:r>
      <w:r w:rsidR="008C3FC3">
        <w:rPr>
          <w:rFonts w:ascii="Calibri" w:hAnsi="Calibri" w:cs="Calibri"/>
          <w:color w:val="2F5496" w:themeColor="accent5" w:themeShade="BF"/>
        </w:rPr>
        <w:t xml:space="preserve"> Pravnom fakultetu u Osijeku</w:t>
      </w:r>
    </w:p>
    <w:p w:rsidR="00B01E4F" w:rsidRPr="00B01E4F" w:rsidRDefault="00B01E4F" w:rsidP="00B01E4F">
      <w:pPr>
        <w:jc w:val="center"/>
        <w:rPr>
          <w:rFonts w:ascii="Calibri" w:hAnsi="Calibri" w:cs="Calibri"/>
          <w:color w:val="2F5496" w:themeColor="accent5" w:themeShade="BF"/>
        </w:rPr>
      </w:pPr>
    </w:p>
    <w:p w:rsidR="00B01E4F" w:rsidRDefault="00B01E4F" w:rsidP="00B01E4F">
      <w:pPr>
        <w:jc w:val="center"/>
        <w:rPr>
          <w:rFonts w:ascii="Calibri" w:hAnsi="Calibri" w:cs="Calibri"/>
          <w:color w:val="2F5496" w:themeColor="accent5" w:themeShade="BF"/>
        </w:rPr>
      </w:pPr>
    </w:p>
    <w:p w:rsidR="008C3FC3" w:rsidRPr="00B01E4F" w:rsidRDefault="008C3FC3" w:rsidP="00B01E4F">
      <w:pPr>
        <w:jc w:val="center"/>
        <w:rPr>
          <w:rFonts w:ascii="Calibri" w:hAnsi="Calibri" w:cs="Calibri"/>
          <w:color w:val="2F5496" w:themeColor="accent5" w:themeShade="BF"/>
        </w:rPr>
      </w:pPr>
    </w:p>
    <w:p w:rsidR="00B01E4F" w:rsidRPr="00B01E4F" w:rsidRDefault="00B01E4F" w:rsidP="00B01E4F">
      <w:pPr>
        <w:jc w:val="center"/>
        <w:rPr>
          <w:rFonts w:ascii="Calibri" w:hAnsi="Calibri" w:cs="Calibri"/>
          <w:b/>
          <w:color w:val="2F5496" w:themeColor="accent5" w:themeShade="BF"/>
        </w:rPr>
      </w:pPr>
      <w:r w:rsidRPr="00B01E4F">
        <w:rPr>
          <w:rFonts w:ascii="Calibri" w:hAnsi="Calibri" w:cs="Calibri"/>
          <w:b/>
          <w:color w:val="2F5496" w:themeColor="accent5" w:themeShade="BF"/>
        </w:rPr>
        <w:t>PROGRAM</w:t>
      </w:r>
    </w:p>
    <w:p w:rsidR="00B01E4F" w:rsidRPr="00B01E4F" w:rsidRDefault="00B01E4F" w:rsidP="00B01E4F">
      <w:pPr>
        <w:rPr>
          <w:rFonts w:ascii="Calibri" w:hAnsi="Calibri" w:cs="Calibri"/>
          <w:b/>
          <w:color w:val="2F5496" w:themeColor="accent5" w:themeShade="BF"/>
        </w:rPr>
      </w:pPr>
    </w:p>
    <w:p w:rsidR="00B01E4F" w:rsidRPr="00B01E4F" w:rsidRDefault="00B01E4F" w:rsidP="00B01E4F">
      <w:pPr>
        <w:rPr>
          <w:rFonts w:ascii="Calibri" w:hAnsi="Calibri" w:cs="Calibri"/>
          <w:b/>
          <w:color w:val="2F5496" w:themeColor="accent5" w:themeShade="BF"/>
        </w:rPr>
      </w:pPr>
    </w:p>
    <w:p w:rsidR="00B928CF" w:rsidRPr="00B928CF" w:rsidRDefault="00B928CF" w:rsidP="00B928CF">
      <w:pPr>
        <w:ind w:left="360" w:right="-460"/>
        <w:jc w:val="both"/>
        <w:rPr>
          <w:rFonts w:ascii="Calibri" w:hAnsi="Calibri" w:cs="Calibri"/>
          <w:color w:val="1F4E79" w:themeColor="accent1" w:themeShade="80"/>
        </w:rPr>
      </w:pPr>
      <w:r w:rsidRPr="00B01E4F">
        <w:rPr>
          <w:rFonts w:ascii="Calibri" w:hAnsi="Calibri" w:cs="Calibri"/>
          <w:b/>
          <w:color w:val="2F5496" w:themeColor="accent5" w:themeShade="BF"/>
        </w:rPr>
        <w:t>POZDRAVNA RIJEČ</w:t>
      </w:r>
      <w:r w:rsidRPr="00B928CF">
        <w:rPr>
          <w:rFonts w:ascii="Calibri" w:hAnsi="Calibri" w:cs="Calibri"/>
          <w:b/>
          <w:color w:val="1F4E79" w:themeColor="accent1" w:themeShade="80"/>
        </w:rPr>
        <w:t xml:space="preserve">:  </w:t>
      </w:r>
      <w:r w:rsidR="008C3FC3" w:rsidRPr="008C3FC3">
        <w:rPr>
          <w:rFonts w:ascii="Calibri" w:hAnsi="Calibri" w:cs="Calibri"/>
          <w:color w:val="1F4E79" w:themeColor="accent1" w:themeShade="80"/>
        </w:rPr>
        <w:t>Prodekanica , predstavnici Pravno- ekonomske klinike</w:t>
      </w:r>
      <w:r w:rsidR="008C3FC3">
        <w:rPr>
          <w:rFonts w:ascii="Calibri" w:hAnsi="Calibri" w:cs="Calibri"/>
          <w:color w:val="1F4E79" w:themeColor="accent1" w:themeShade="80"/>
        </w:rPr>
        <w:t xml:space="preserve"> </w:t>
      </w:r>
      <w:r w:rsidRPr="00B928CF">
        <w:rPr>
          <w:rFonts w:ascii="Calibri" w:hAnsi="Calibri" w:cs="Calibri"/>
          <w:b/>
          <w:color w:val="1F4E79" w:themeColor="accent1" w:themeShade="80"/>
        </w:rPr>
        <w:t>(5 min)</w:t>
      </w:r>
    </w:p>
    <w:p w:rsidR="00B928CF" w:rsidRPr="00B928CF" w:rsidRDefault="00B928CF" w:rsidP="008C3FC3">
      <w:pPr>
        <w:ind w:right="-460"/>
        <w:jc w:val="both"/>
        <w:rPr>
          <w:rFonts w:ascii="Calibri" w:hAnsi="Calibri" w:cs="Calibri"/>
          <w:color w:val="1F4E79" w:themeColor="accent1" w:themeShade="80"/>
        </w:rPr>
      </w:pPr>
      <w:r>
        <w:rPr>
          <w:rFonts w:ascii="Calibri" w:hAnsi="Calibri" w:cs="Calibri"/>
          <w:color w:val="1F4E79" w:themeColor="accent1" w:themeShade="80"/>
        </w:rPr>
        <w:t xml:space="preserve">                                </w:t>
      </w:r>
    </w:p>
    <w:p w:rsidR="00B01E4F" w:rsidRPr="00B01E4F" w:rsidRDefault="00B01E4F" w:rsidP="00B928CF">
      <w:pPr>
        <w:ind w:left="360" w:right="-460"/>
        <w:jc w:val="both"/>
        <w:rPr>
          <w:rFonts w:ascii="Calibri" w:hAnsi="Calibri" w:cs="Calibri"/>
          <w:color w:val="2F5496" w:themeColor="accent5" w:themeShade="BF"/>
        </w:rPr>
      </w:pPr>
    </w:p>
    <w:p w:rsidR="00B01E4F" w:rsidRPr="00B01E4F" w:rsidRDefault="00B01E4F" w:rsidP="008C3FC3">
      <w:pPr>
        <w:jc w:val="both"/>
        <w:rPr>
          <w:rFonts w:ascii="Calibri" w:hAnsi="Calibri" w:cs="Calibri"/>
          <w:color w:val="2F5496" w:themeColor="accent5" w:themeShade="BF"/>
        </w:rPr>
      </w:pPr>
    </w:p>
    <w:p w:rsidR="008C3FC3" w:rsidRPr="008C3FC3" w:rsidRDefault="00B928CF" w:rsidP="008C3FC3">
      <w:pPr>
        <w:ind w:left="360"/>
        <w:jc w:val="both"/>
        <w:rPr>
          <w:rFonts w:ascii="Calibri" w:hAnsi="Calibri" w:cs="Calibri"/>
          <w:color w:val="1F4E79" w:themeColor="accent1" w:themeShade="80"/>
        </w:rPr>
      </w:pPr>
      <w:r w:rsidRPr="00B01E4F">
        <w:rPr>
          <w:rFonts w:ascii="Calibri" w:hAnsi="Calibri" w:cs="Calibri"/>
          <w:b/>
          <w:color w:val="2F5496" w:themeColor="accent5" w:themeShade="BF"/>
        </w:rPr>
        <w:t>UVODNO IZLAGANJE O FINANCIJSKOJ PISMENOSTI:</w:t>
      </w:r>
      <w:r w:rsidRPr="00B01E4F">
        <w:rPr>
          <w:rFonts w:ascii="Calibri" w:hAnsi="Calibri" w:cs="Calibri"/>
          <w:color w:val="2F5496" w:themeColor="accent5" w:themeShade="BF"/>
        </w:rPr>
        <w:t xml:space="preserve"> </w:t>
      </w:r>
      <w:r w:rsidR="008C3FC3">
        <w:rPr>
          <w:rFonts w:ascii="Calibri" w:hAnsi="Calibri" w:cs="Calibri"/>
          <w:color w:val="2F5496" w:themeColor="accent5" w:themeShade="BF"/>
        </w:rPr>
        <w:t xml:space="preserve"> </w:t>
      </w:r>
      <w:r w:rsidR="008C3FC3" w:rsidRPr="00B928CF">
        <w:rPr>
          <w:rFonts w:ascii="Calibri" w:hAnsi="Calibri" w:cs="Calibri"/>
          <w:color w:val="1F4E79" w:themeColor="accent1" w:themeShade="80"/>
        </w:rPr>
        <w:t>Mr.sc. Zvonimir Savić, HGK direktor Sektora za</w:t>
      </w:r>
      <w:r w:rsidR="008C3FC3">
        <w:rPr>
          <w:rFonts w:ascii="Calibri" w:hAnsi="Calibri" w:cs="Calibri"/>
          <w:color w:val="1F4E79" w:themeColor="accent1" w:themeShade="80"/>
        </w:rPr>
        <w:t xml:space="preserve"> </w:t>
      </w:r>
      <w:r w:rsidR="008C3FC3" w:rsidRPr="00B928CF">
        <w:rPr>
          <w:rFonts w:ascii="Calibri" w:hAnsi="Calibri" w:cs="Calibri"/>
          <w:color w:val="1F4E79" w:themeColor="accent1" w:themeShade="80"/>
        </w:rPr>
        <w:t>institu</w:t>
      </w:r>
      <w:r w:rsidR="008C3FC3">
        <w:rPr>
          <w:rFonts w:ascii="Calibri" w:hAnsi="Calibri" w:cs="Calibri"/>
          <w:color w:val="1F4E79" w:themeColor="accent1" w:themeShade="80"/>
        </w:rPr>
        <w:t xml:space="preserve">cije, poslovne informacije i   </w:t>
      </w:r>
      <w:r w:rsidR="008C3FC3" w:rsidRPr="00B928CF">
        <w:rPr>
          <w:rFonts w:ascii="Calibri" w:hAnsi="Calibri" w:cs="Calibri"/>
          <w:color w:val="1F4E79" w:themeColor="accent1" w:themeShade="80"/>
        </w:rPr>
        <w:t>ekonomske analize</w:t>
      </w:r>
    </w:p>
    <w:p w:rsidR="00B01E4F" w:rsidRPr="00B01E4F" w:rsidRDefault="00B01E4F" w:rsidP="00B01E4F">
      <w:pPr>
        <w:ind w:left="360"/>
        <w:jc w:val="both"/>
        <w:rPr>
          <w:rFonts w:ascii="Calibri" w:hAnsi="Calibri" w:cs="Calibri"/>
          <w:color w:val="2F5496" w:themeColor="accent5" w:themeShade="BF"/>
        </w:rPr>
      </w:pPr>
      <w:r w:rsidRPr="008C3FC3">
        <w:rPr>
          <w:rFonts w:ascii="Calibri" w:hAnsi="Calibri" w:cs="Calibri"/>
          <w:i/>
          <w:color w:val="2F5496" w:themeColor="accent5" w:themeShade="BF"/>
        </w:rPr>
        <w:t>Značaj financijske pismenosti i aktivnosti koje se poduzimaju (Projekt na razini EU, Institucije uključene u projekt u RH, dosadašnje aktivnosti, rezultati istraživanja „Mjerenje financijske pismenosti i financijske uključenosti u Hrvatskoj“</w:t>
      </w:r>
      <w:r w:rsidRPr="00B01E4F">
        <w:rPr>
          <w:rFonts w:ascii="Calibri" w:hAnsi="Calibri" w:cs="Calibri"/>
          <w:color w:val="2F5496" w:themeColor="accent5" w:themeShade="BF"/>
        </w:rPr>
        <w:t xml:space="preserve"> </w:t>
      </w:r>
      <w:r w:rsidRPr="00B01E4F">
        <w:rPr>
          <w:rFonts w:ascii="Calibri" w:hAnsi="Calibri" w:cs="Calibri"/>
          <w:b/>
          <w:color w:val="2F5496" w:themeColor="accent5" w:themeShade="BF"/>
        </w:rPr>
        <w:t>( 10 min)</w:t>
      </w:r>
    </w:p>
    <w:p w:rsidR="00B928CF" w:rsidRDefault="00B928CF" w:rsidP="00B928CF">
      <w:pPr>
        <w:jc w:val="both"/>
        <w:rPr>
          <w:rFonts w:ascii="Calibri" w:hAnsi="Calibri" w:cs="Calibri"/>
          <w:color w:val="2F5496" w:themeColor="accent5" w:themeShade="BF"/>
        </w:rPr>
      </w:pPr>
    </w:p>
    <w:p w:rsidR="008C3FC3" w:rsidRDefault="008C3FC3" w:rsidP="00B928CF">
      <w:pPr>
        <w:jc w:val="both"/>
        <w:rPr>
          <w:rFonts w:ascii="Calibri" w:hAnsi="Calibri" w:cs="Calibri"/>
          <w:color w:val="2F5496" w:themeColor="accent5" w:themeShade="BF"/>
        </w:rPr>
      </w:pPr>
    </w:p>
    <w:p w:rsidR="00B01E4F" w:rsidRPr="00B01E4F" w:rsidRDefault="00B928CF" w:rsidP="00B928CF">
      <w:pPr>
        <w:jc w:val="both"/>
        <w:rPr>
          <w:rFonts w:ascii="Calibri" w:hAnsi="Calibri" w:cs="Calibri"/>
          <w:b/>
          <w:color w:val="2F5496" w:themeColor="accent5" w:themeShade="BF"/>
        </w:rPr>
      </w:pPr>
      <w:r w:rsidRPr="00B01E4F">
        <w:rPr>
          <w:rFonts w:ascii="Calibri" w:hAnsi="Calibri" w:cs="Calibri"/>
          <w:b/>
          <w:color w:val="2F5496" w:themeColor="accent5" w:themeShade="BF"/>
        </w:rPr>
        <w:t>ZNAČAJ FINANCIJSKIH INSTITUCIJA U PROVEDBI PROJEKTA FINANCIJSKA PISMENOST I MLADIH</w:t>
      </w:r>
      <w:r w:rsidRPr="00B01E4F">
        <w:rPr>
          <w:rFonts w:ascii="Calibri" w:hAnsi="Calibri" w:cs="Calibri"/>
          <w:b/>
          <w:i/>
          <w:color w:val="2F5496" w:themeColor="accent5" w:themeShade="BF"/>
        </w:rPr>
        <w:t xml:space="preserve"> </w:t>
      </w:r>
    </w:p>
    <w:p w:rsidR="00B01E4F" w:rsidRPr="00B01E4F" w:rsidRDefault="00B01E4F" w:rsidP="00B01E4F">
      <w:pPr>
        <w:ind w:left="360"/>
        <w:jc w:val="both"/>
        <w:rPr>
          <w:rFonts w:ascii="Calibri" w:hAnsi="Calibri" w:cs="Calibri"/>
          <w:b/>
          <w:color w:val="2F5496" w:themeColor="accent5" w:themeShade="BF"/>
        </w:rPr>
      </w:pPr>
      <w:r w:rsidRPr="008C3FC3">
        <w:rPr>
          <w:rFonts w:ascii="Calibri" w:hAnsi="Calibri" w:cs="Calibri"/>
          <w:color w:val="2F5496" w:themeColor="accent5" w:themeShade="BF"/>
        </w:rPr>
        <w:t>Aktualne teme, pitanja i odgovori</w:t>
      </w:r>
      <w:r w:rsidRPr="00B01E4F">
        <w:rPr>
          <w:rFonts w:ascii="Calibri" w:hAnsi="Calibri" w:cs="Calibri"/>
          <w:b/>
          <w:color w:val="2F5496" w:themeColor="accent5" w:themeShade="BF"/>
        </w:rPr>
        <w:t xml:space="preserve"> ( 90 min)</w:t>
      </w:r>
    </w:p>
    <w:p w:rsidR="00B01E4F" w:rsidRPr="00B01E4F" w:rsidRDefault="00B01E4F" w:rsidP="00B01E4F">
      <w:pPr>
        <w:jc w:val="both"/>
        <w:rPr>
          <w:rFonts w:ascii="Calibri" w:hAnsi="Calibri" w:cs="Calibri"/>
          <w:color w:val="2F5496" w:themeColor="accent5" w:themeShade="BF"/>
        </w:rPr>
      </w:pPr>
    </w:p>
    <w:p w:rsidR="00B01E4F" w:rsidRPr="00B01E4F" w:rsidRDefault="00B01E4F" w:rsidP="00B01E4F">
      <w:pPr>
        <w:numPr>
          <w:ilvl w:val="0"/>
          <w:numId w:val="2"/>
        </w:numPr>
        <w:ind w:left="709" w:hanging="283"/>
        <w:jc w:val="both"/>
        <w:rPr>
          <w:rFonts w:ascii="Calibri" w:hAnsi="Calibri" w:cs="Calibri"/>
          <w:color w:val="2F5496" w:themeColor="accent5" w:themeShade="BF"/>
        </w:rPr>
      </w:pPr>
      <w:r w:rsidRPr="00B01E4F">
        <w:rPr>
          <w:rFonts w:ascii="Calibri" w:hAnsi="Calibri" w:cs="Calibri"/>
          <w:color w:val="2F5496" w:themeColor="accent5" w:themeShade="BF"/>
        </w:rPr>
        <w:t xml:space="preserve">Predstavnici financijskih institucija </w:t>
      </w:r>
    </w:p>
    <w:p w:rsidR="00B01E4F" w:rsidRPr="00B01E4F" w:rsidRDefault="00B01E4F" w:rsidP="00B01E4F">
      <w:pPr>
        <w:ind w:left="709"/>
        <w:jc w:val="both"/>
        <w:rPr>
          <w:rFonts w:ascii="Calibri" w:hAnsi="Calibri" w:cs="Calibri"/>
          <w:color w:val="2F5496" w:themeColor="accent5" w:themeShade="BF"/>
        </w:rPr>
      </w:pPr>
    </w:p>
    <w:p w:rsidR="00B01E4F" w:rsidRPr="00B01E4F" w:rsidRDefault="00B01E4F" w:rsidP="00B928CF">
      <w:pPr>
        <w:numPr>
          <w:ilvl w:val="0"/>
          <w:numId w:val="3"/>
        </w:numPr>
        <w:ind w:left="2484"/>
        <w:jc w:val="both"/>
        <w:rPr>
          <w:rFonts w:ascii="Calibri" w:hAnsi="Calibri" w:cs="Calibri"/>
          <w:color w:val="2F5496" w:themeColor="accent5" w:themeShade="BF"/>
        </w:rPr>
      </w:pPr>
      <w:r w:rsidRPr="00B01E4F">
        <w:rPr>
          <w:rFonts w:ascii="Calibri" w:hAnsi="Calibri" w:cs="Calibri"/>
          <w:color w:val="2F5496" w:themeColor="accent5" w:themeShade="BF"/>
        </w:rPr>
        <w:t>Banka</w:t>
      </w:r>
    </w:p>
    <w:p w:rsidR="00B01E4F" w:rsidRPr="00B01E4F" w:rsidRDefault="00B01E4F" w:rsidP="00B928CF">
      <w:pPr>
        <w:numPr>
          <w:ilvl w:val="0"/>
          <w:numId w:val="3"/>
        </w:numPr>
        <w:ind w:left="2484"/>
        <w:jc w:val="both"/>
        <w:rPr>
          <w:rFonts w:ascii="Calibri" w:hAnsi="Calibri" w:cs="Calibri"/>
          <w:color w:val="2F5496" w:themeColor="accent5" w:themeShade="BF"/>
        </w:rPr>
      </w:pPr>
      <w:r w:rsidRPr="00B01E4F">
        <w:rPr>
          <w:rFonts w:ascii="Calibri" w:hAnsi="Calibri" w:cs="Calibri"/>
          <w:color w:val="2F5496" w:themeColor="accent5" w:themeShade="BF"/>
        </w:rPr>
        <w:t>Osiguranje</w:t>
      </w:r>
    </w:p>
    <w:p w:rsidR="00B01E4F" w:rsidRPr="00B01E4F" w:rsidRDefault="00B01E4F" w:rsidP="00B928CF">
      <w:pPr>
        <w:numPr>
          <w:ilvl w:val="0"/>
          <w:numId w:val="3"/>
        </w:numPr>
        <w:ind w:left="2484"/>
        <w:jc w:val="both"/>
        <w:rPr>
          <w:rFonts w:ascii="Calibri" w:hAnsi="Calibri" w:cs="Calibri"/>
          <w:color w:val="2F5496" w:themeColor="accent5" w:themeShade="BF"/>
        </w:rPr>
      </w:pPr>
      <w:r w:rsidRPr="00B01E4F">
        <w:rPr>
          <w:rFonts w:ascii="Calibri" w:hAnsi="Calibri" w:cs="Calibri"/>
          <w:color w:val="2F5496" w:themeColor="accent5" w:themeShade="BF"/>
        </w:rPr>
        <w:t>Investicijski fondovi</w:t>
      </w:r>
    </w:p>
    <w:p w:rsidR="00B01E4F" w:rsidRPr="00B01E4F" w:rsidRDefault="00B01E4F" w:rsidP="00B928CF">
      <w:pPr>
        <w:numPr>
          <w:ilvl w:val="0"/>
          <w:numId w:val="3"/>
        </w:numPr>
        <w:ind w:left="2484"/>
        <w:jc w:val="both"/>
        <w:rPr>
          <w:rFonts w:ascii="Calibri" w:hAnsi="Calibri" w:cs="Calibri"/>
          <w:color w:val="2F5496" w:themeColor="accent5" w:themeShade="BF"/>
        </w:rPr>
      </w:pPr>
      <w:r w:rsidRPr="00B01E4F">
        <w:rPr>
          <w:rFonts w:ascii="Calibri" w:hAnsi="Calibri" w:cs="Calibri"/>
          <w:color w:val="2F5496" w:themeColor="accent5" w:themeShade="BF"/>
        </w:rPr>
        <w:t>Tržište kapitala</w:t>
      </w:r>
    </w:p>
    <w:p w:rsidR="00B01E4F" w:rsidRPr="00B01E4F" w:rsidRDefault="00B01E4F" w:rsidP="00B928CF">
      <w:pPr>
        <w:ind w:left="1055"/>
        <w:jc w:val="both"/>
        <w:rPr>
          <w:rFonts w:ascii="Calibri" w:hAnsi="Calibri" w:cs="Calibri"/>
          <w:color w:val="2F5496" w:themeColor="accent5" w:themeShade="BF"/>
        </w:rPr>
      </w:pPr>
    </w:p>
    <w:p w:rsidR="00B01E4F" w:rsidRDefault="00B01E4F" w:rsidP="00B01E4F">
      <w:pPr>
        <w:jc w:val="both"/>
        <w:rPr>
          <w:rFonts w:ascii="Calibri" w:hAnsi="Calibri" w:cs="Calibri"/>
          <w:color w:val="2F5496" w:themeColor="accent5" w:themeShade="BF"/>
        </w:rPr>
      </w:pPr>
    </w:p>
    <w:p w:rsidR="008C3FC3" w:rsidRPr="00B01E4F" w:rsidRDefault="008C3FC3" w:rsidP="00B01E4F">
      <w:pPr>
        <w:jc w:val="both"/>
        <w:rPr>
          <w:rFonts w:ascii="Calibri" w:hAnsi="Calibri" w:cs="Calibri"/>
          <w:color w:val="2F5496" w:themeColor="accent5" w:themeShade="BF"/>
        </w:rPr>
      </w:pPr>
    </w:p>
    <w:p w:rsidR="007A1344" w:rsidRDefault="00B928CF" w:rsidP="00B928CF">
      <w:pPr>
        <w:pStyle w:val="ListParagraph"/>
        <w:spacing w:after="0" w:line="240" w:lineRule="auto"/>
        <w:ind w:left="360"/>
        <w:rPr>
          <w:rFonts w:cs="Calibri"/>
          <w:b/>
          <w:color w:val="2F5496" w:themeColor="accent5" w:themeShade="BF"/>
          <w:sz w:val="24"/>
          <w:szCs w:val="24"/>
        </w:rPr>
      </w:pPr>
      <w:r w:rsidRPr="00B928CF">
        <w:rPr>
          <w:rFonts w:cs="Calibri"/>
          <w:b/>
          <w:color w:val="2F5496" w:themeColor="accent5" w:themeShade="BF"/>
          <w:sz w:val="24"/>
          <w:szCs w:val="24"/>
        </w:rPr>
        <w:t xml:space="preserve">ZAKLJUČCI, PRIJEDLOG DALJNJIH AKTIVNOSTI I ZAVRŠNA RIJEČ:  </w:t>
      </w:r>
    </w:p>
    <w:p w:rsidR="00B01E4F" w:rsidRPr="00B928CF" w:rsidRDefault="008C3FC3" w:rsidP="00B928CF">
      <w:pPr>
        <w:pStyle w:val="ListParagraph"/>
        <w:spacing w:after="0" w:line="240" w:lineRule="auto"/>
        <w:ind w:left="360"/>
        <w:rPr>
          <w:rFonts w:cs="Calibri"/>
          <w:color w:val="2F5496" w:themeColor="accent5" w:themeShade="BF"/>
          <w:sz w:val="24"/>
          <w:szCs w:val="24"/>
        </w:rPr>
      </w:pPr>
      <w:r w:rsidRPr="008C3FC3">
        <w:rPr>
          <w:rFonts w:cs="Calibri"/>
          <w:color w:val="2F5496" w:themeColor="accent5" w:themeShade="BF"/>
          <w:sz w:val="24"/>
          <w:szCs w:val="24"/>
        </w:rPr>
        <w:t xml:space="preserve">Mr. </w:t>
      </w:r>
      <w:proofErr w:type="spellStart"/>
      <w:r w:rsidRPr="008C3FC3">
        <w:rPr>
          <w:rFonts w:cs="Calibri"/>
          <w:color w:val="2F5496" w:themeColor="accent5" w:themeShade="BF"/>
          <w:sz w:val="24"/>
          <w:szCs w:val="24"/>
        </w:rPr>
        <w:t>sc</w:t>
      </w:r>
      <w:proofErr w:type="spellEnd"/>
      <w:r w:rsidRPr="008C3FC3">
        <w:rPr>
          <w:rFonts w:cs="Calibri"/>
          <w:color w:val="2F5496" w:themeColor="accent5" w:themeShade="BF"/>
          <w:sz w:val="24"/>
          <w:szCs w:val="24"/>
        </w:rPr>
        <w:t>.</w:t>
      </w:r>
      <w:r>
        <w:rPr>
          <w:rFonts w:cs="Calibri"/>
          <w:b/>
          <w:color w:val="2F5496" w:themeColor="accent5" w:themeShade="BF"/>
          <w:sz w:val="24"/>
          <w:szCs w:val="24"/>
        </w:rPr>
        <w:t xml:space="preserve"> </w:t>
      </w:r>
      <w:r w:rsidR="00B928CF">
        <w:rPr>
          <w:rFonts w:cs="Calibri"/>
          <w:color w:val="2F5496" w:themeColor="accent5" w:themeShade="BF"/>
          <w:sz w:val="24"/>
          <w:szCs w:val="24"/>
        </w:rPr>
        <w:t>Sanja Š</w:t>
      </w:r>
      <w:r w:rsidR="00B928CF" w:rsidRPr="00B928CF">
        <w:rPr>
          <w:rFonts w:cs="Calibri"/>
          <w:color w:val="2F5496" w:themeColor="accent5" w:themeShade="BF"/>
          <w:sz w:val="24"/>
          <w:szCs w:val="24"/>
        </w:rPr>
        <w:t>imić HGK ( 10 min)</w:t>
      </w:r>
    </w:p>
    <w:p w:rsidR="00B01E4F" w:rsidRPr="00B01E4F" w:rsidRDefault="00B01E4F" w:rsidP="00B01E4F">
      <w:pPr>
        <w:pStyle w:val="ListParagraph"/>
        <w:spacing w:after="0" w:line="240" w:lineRule="auto"/>
        <w:ind w:left="360"/>
        <w:jc w:val="both"/>
        <w:rPr>
          <w:rFonts w:cs="Calibri"/>
          <w:color w:val="2F5496" w:themeColor="accent5" w:themeShade="BF"/>
          <w:sz w:val="24"/>
          <w:szCs w:val="24"/>
        </w:rPr>
      </w:pPr>
      <w:r w:rsidRPr="00B01E4F">
        <w:rPr>
          <w:rFonts w:cs="Calibri"/>
          <w:color w:val="2F5496" w:themeColor="accent5" w:themeShade="BF"/>
          <w:sz w:val="24"/>
          <w:szCs w:val="24"/>
        </w:rPr>
        <w:t>Daljnje aktivnosti vezane uz projekt financijskoj pismenosti,</w:t>
      </w:r>
      <w:r>
        <w:rPr>
          <w:rFonts w:cs="Calibri"/>
          <w:sz w:val="24"/>
          <w:szCs w:val="24"/>
        </w:rPr>
        <w:t xml:space="preserve"> </w:t>
      </w:r>
      <w:r w:rsidRPr="00B01E4F">
        <w:rPr>
          <w:rFonts w:cs="Calibri"/>
          <w:color w:val="2F5496" w:themeColor="accent5" w:themeShade="BF"/>
          <w:sz w:val="24"/>
          <w:szCs w:val="24"/>
        </w:rPr>
        <w:t>HGK  u suradnji s partnerima projekta</w:t>
      </w:r>
    </w:p>
    <w:p w:rsidR="00B01E4F" w:rsidRPr="00B01E4F" w:rsidRDefault="00B01E4F" w:rsidP="00B01E4F">
      <w:pPr>
        <w:pStyle w:val="ListParagraph"/>
        <w:spacing w:after="0" w:line="240" w:lineRule="auto"/>
        <w:ind w:left="360"/>
        <w:jc w:val="both"/>
        <w:rPr>
          <w:rFonts w:cs="Calibri"/>
          <w:b/>
          <w:color w:val="2F5496" w:themeColor="accent5" w:themeShade="BF"/>
          <w:sz w:val="24"/>
          <w:szCs w:val="24"/>
        </w:rPr>
      </w:pPr>
    </w:p>
    <w:p w:rsidR="00B01E4F" w:rsidRPr="00B01E4F" w:rsidRDefault="00B01E4F" w:rsidP="00B01E4F">
      <w:pPr>
        <w:rPr>
          <w:rFonts w:ascii="Calibri" w:hAnsi="Calibri" w:cs="Calibri"/>
          <w:b/>
          <w:color w:val="2F5496" w:themeColor="accent5" w:themeShade="BF"/>
        </w:rPr>
      </w:pPr>
    </w:p>
    <w:p w:rsidR="00B01E4F" w:rsidRPr="00B01E4F" w:rsidRDefault="00B01E4F" w:rsidP="00B01E4F">
      <w:pPr>
        <w:rPr>
          <w:rFonts w:ascii="Calibri" w:hAnsi="Calibri" w:cs="Calibri"/>
          <w:b/>
          <w:color w:val="2F5496" w:themeColor="accent5" w:themeShade="BF"/>
        </w:rPr>
      </w:pPr>
    </w:p>
    <w:p w:rsidR="00B01E4F" w:rsidRPr="00B01E4F" w:rsidRDefault="00B01E4F" w:rsidP="00B01E4F">
      <w:pPr>
        <w:jc w:val="center"/>
        <w:rPr>
          <w:rFonts w:ascii="Calibri" w:hAnsi="Calibri" w:cs="Calibri"/>
          <w:color w:val="2F5496" w:themeColor="accent5" w:themeShade="BF"/>
        </w:rPr>
      </w:pPr>
    </w:p>
    <w:p w:rsidR="00347FA7" w:rsidRPr="00B01E4F" w:rsidRDefault="003303C3" w:rsidP="00347FA7">
      <w:pPr>
        <w:rPr>
          <w:color w:val="2F5496" w:themeColor="accent5" w:themeShade="BF"/>
        </w:rPr>
      </w:pPr>
      <w:r w:rsidRPr="00B01E4F">
        <w:rPr>
          <w:noProof/>
          <w:color w:val="2F5496" w:themeColor="accent5" w:themeShade="BF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1688465" cy="10688320"/>
            <wp:effectExtent l="0" t="0" r="0" b="0"/>
            <wp:wrapSquare wrapText="right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7FA7" w:rsidRPr="00B0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7AAA"/>
    <w:multiLevelType w:val="hybridMultilevel"/>
    <w:tmpl w:val="515CB632"/>
    <w:lvl w:ilvl="0" w:tplc="041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FF7EF1"/>
    <w:multiLevelType w:val="hybridMultilevel"/>
    <w:tmpl w:val="8F94A4D8"/>
    <w:lvl w:ilvl="0" w:tplc="041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59346FF6"/>
    <w:multiLevelType w:val="hybridMultilevel"/>
    <w:tmpl w:val="9986561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E0"/>
    <w:rsid w:val="001D1F32"/>
    <w:rsid w:val="003303C3"/>
    <w:rsid w:val="00341746"/>
    <w:rsid w:val="00347FA7"/>
    <w:rsid w:val="007A1344"/>
    <w:rsid w:val="008C3FC3"/>
    <w:rsid w:val="00914E32"/>
    <w:rsid w:val="009F07AD"/>
    <w:rsid w:val="00A778E0"/>
    <w:rsid w:val="00B01E4F"/>
    <w:rsid w:val="00B928CF"/>
    <w:rsid w:val="00BA414F"/>
    <w:rsid w:val="00F4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867B2-BE81-4F28-8634-01F3621C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4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E4F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1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ric\Desktop\Financijska%20pismenost\Financijska%20pismenost%202017\FP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FP V1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Šimić</dc:creator>
  <cp:keywords/>
  <dc:description/>
  <cp:lastModifiedBy>Kornela Miling</cp:lastModifiedBy>
  <cp:revision>2</cp:revision>
  <cp:lastPrinted>2017-03-06T08:24:00Z</cp:lastPrinted>
  <dcterms:created xsi:type="dcterms:W3CDTF">2017-03-24T13:05:00Z</dcterms:created>
  <dcterms:modified xsi:type="dcterms:W3CDTF">2017-03-24T13:05:00Z</dcterms:modified>
</cp:coreProperties>
</file>