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DD" w:rsidRDefault="00FE66DD"/>
    <w:p w:rsidR="00FE66DD" w:rsidRDefault="00FE66DD">
      <w:pPr>
        <w:sectPr w:rsidR="00FE66DD" w:rsidSect="00403616">
          <w:headerReference w:type="even" r:id="rId8"/>
          <w:footerReference w:type="default" r:id="rId9"/>
          <w:headerReference w:type="first" r:id="rId10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AC0BD4" w:rsidRDefault="00AC0BD4" w:rsidP="00AC0BD4"/>
    <w:p w:rsidR="005A3B57" w:rsidRDefault="005A3B57" w:rsidP="005A3B57">
      <w:pPr>
        <w:rPr>
          <w:rFonts w:cs="Arial"/>
        </w:rPr>
      </w:pPr>
      <w:r>
        <w:rPr>
          <w:rFonts w:cs="Arial"/>
        </w:rPr>
        <w:t xml:space="preserve">Poštovani članovi, </w:t>
      </w:r>
    </w:p>
    <w:p w:rsidR="005A3B57" w:rsidRDefault="005A3B57" w:rsidP="005A3B57">
      <w:pPr>
        <w:jc w:val="both"/>
        <w:rPr>
          <w:rFonts w:cs="Arial"/>
        </w:rPr>
      </w:pPr>
    </w:p>
    <w:p w:rsidR="005A3B57" w:rsidRDefault="005A3B57" w:rsidP="005A3B57">
      <w:pPr>
        <w:jc w:val="both"/>
        <w:rPr>
          <w:rFonts w:cs="Arial"/>
          <w:lang w:eastAsia="hr-HR"/>
        </w:rPr>
      </w:pPr>
      <w:r>
        <w:rPr>
          <w:rFonts w:cs="Arial"/>
          <w:lang w:eastAsia="hr-HR"/>
        </w:rPr>
        <w:t xml:space="preserve">Zakonom o osiguranju potraživanja radnika u slučaju stečaja poslodavca („Narodne novine“, broj 86/08, 80/13 i 82/15, u nastavku: Zakon) regulirane su vrste, opseg i način ostvarivanja prava pred Agencijom. Zadnjim izmjenama Zakona (2015.)uveden je i novi institut blokade računa poslodavca. </w:t>
      </w:r>
      <w:r>
        <w:rPr>
          <w:rFonts w:cs="Arial"/>
        </w:rPr>
        <w:t xml:space="preserve">U suradnji s Agencijom za osiguranje radničkih potraživanja u slučaju stečaja poslodavaca, želimo Vas upoznati s procedurama, kao i  </w:t>
      </w:r>
      <w:r>
        <w:rPr>
          <w:rFonts w:cs="Arial"/>
          <w:lang w:eastAsia="hr-HR"/>
        </w:rPr>
        <w:t xml:space="preserve">mogućnostima koje daje država putem Agencije. </w:t>
      </w:r>
    </w:p>
    <w:p w:rsidR="005A3B57" w:rsidRDefault="005A3B57" w:rsidP="005A3B57">
      <w:pPr>
        <w:jc w:val="both"/>
        <w:rPr>
          <w:rFonts w:cs="Arial"/>
          <w:lang w:eastAsia="hr-HR"/>
        </w:rPr>
      </w:pPr>
      <w:r>
        <w:rPr>
          <w:rFonts w:cs="Arial"/>
          <w:lang w:eastAsia="hr-HR"/>
        </w:rPr>
        <w:t xml:space="preserve">Slijedom pozivamo </w:t>
      </w:r>
      <w:r>
        <w:rPr>
          <w:rFonts w:cs="Arial"/>
          <w:lang w:eastAsia="hr-HR"/>
        </w:rPr>
        <w:t xml:space="preserve">vas </w:t>
      </w:r>
      <w:bookmarkStart w:id="0" w:name="_GoBack"/>
      <w:bookmarkEnd w:id="0"/>
      <w:r>
        <w:rPr>
          <w:rFonts w:cs="Arial"/>
          <w:lang w:eastAsia="hr-HR"/>
        </w:rPr>
        <w:t xml:space="preserve">na radionicu  koja će se održati </w:t>
      </w:r>
    </w:p>
    <w:p w:rsidR="005A3B57" w:rsidRDefault="005A3B57" w:rsidP="005A3B57">
      <w:pPr>
        <w:jc w:val="both"/>
        <w:rPr>
          <w:rFonts w:cs="Arial"/>
          <w:lang w:eastAsia="hr-HR"/>
        </w:rPr>
      </w:pPr>
    </w:p>
    <w:p w:rsidR="005A3B57" w:rsidRDefault="005A3B57" w:rsidP="005A3B57">
      <w:pPr>
        <w:jc w:val="center"/>
        <w:rPr>
          <w:rFonts w:cs="Arial"/>
          <w:b/>
          <w:bCs/>
        </w:rPr>
      </w:pPr>
      <w:r w:rsidRPr="00413654">
        <w:rPr>
          <w:rFonts w:cs="Arial"/>
          <w:b/>
          <w:bCs/>
        </w:rPr>
        <w:t>u utorak, 14.</w:t>
      </w:r>
      <w:r>
        <w:rPr>
          <w:rFonts w:cs="Arial"/>
          <w:b/>
          <w:bCs/>
        </w:rPr>
        <w:t xml:space="preserve"> ožujka 2017.</w:t>
      </w:r>
    </w:p>
    <w:p w:rsidR="005A3B57" w:rsidRDefault="005A3B57" w:rsidP="005A3B57">
      <w:pPr>
        <w:jc w:val="center"/>
        <w:rPr>
          <w:rFonts w:cs="Arial"/>
          <w:b/>
          <w:bCs/>
        </w:rPr>
      </w:pPr>
      <w:r w:rsidRPr="00413654">
        <w:rPr>
          <w:rFonts w:cs="Arial"/>
          <w:b/>
          <w:bCs/>
        </w:rPr>
        <w:t>u ŽK Slavonski Brod (Matije Mesića 9)</w:t>
      </w:r>
    </w:p>
    <w:p w:rsidR="005A3B57" w:rsidRPr="00413654" w:rsidRDefault="005A3B57" w:rsidP="005A3B57">
      <w:pPr>
        <w:jc w:val="center"/>
        <w:rPr>
          <w:rFonts w:cs="Arial"/>
          <w:b/>
          <w:bCs/>
        </w:rPr>
      </w:pPr>
      <w:r w:rsidRPr="00413654">
        <w:rPr>
          <w:rFonts w:cs="Arial"/>
          <w:b/>
          <w:bCs/>
        </w:rPr>
        <w:t>s početkom u 14,00 sati</w:t>
      </w:r>
      <w:r w:rsidRPr="00413654">
        <w:rPr>
          <w:rFonts w:cs="Arial"/>
        </w:rPr>
        <w:t>.</w:t>
      </w:r>
    </w:p>
    <w:p w:rsidR="005A3B57" w:rsidRPr="00413654" w:rsidRDefault="005A3B57" w:rsidP="005A3B57">
      <w:pPr>
        <w:jc w:val="both"/>
        <w:rPr>
          <w:rFonts w:cs="Arial"/>
        </w:rPr>
      </w:pPr>
    </w:p>
    <w:p w:rsidR="005A3B57" w:rsidRDefault="005A3B57" w:rsidP="005A3B57">
      <w:pPr>
        <w:pStyle w:val="qowt-stl-normal"/>
        <w:spacing w:before="0" w:beforeAutospacing="0" w:after="0" w:afterAutospacing="0"/>
        <w:jc w:val="center"/>
        <w:rPr>
          <w:rStyle w:val="qowt-font4-arialnarrow"/>
          <w:rFonts w:ascii="Arial" w:hAnsi="Arial" w:cs="Arial"/>
          <w:b/>
          <w:bCs/>
          <w:sz w:val="22"/>
          <w:szCs w:val="22"/>
        </w:rPr>
      </w:pPr>
      <w:r>
        <w:rPr>
          <w:rStyle w:val="qowt-font4-arialnarrow"/>
          <w:rFonts w:ascii="Arial" w:hAnsi="Arial" w:cs="Arial"/>
          <w:b/>
          <w:bCs/>
          <w:sz w:val="22"/>
          <w:szCs w:val="22"/>
        </w:rPr>
        <w:t>PROGRAM RADIONICE</w:t>
      </w:r>
    </w:p>
    <w:p w:rsidR="005A3B57" w:rsidRDefault="005A3B57" w:rsidP="005A3B57">
      <w:pPr>
        <w:pStyle w:val="qowt-stl-normal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5A3B57" w:rsidRDefault="005A3B57" w:rsidP="005A3B57">
      <w:pPr>
        <w:pStyle w:val="qowt-stl-normal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Primjena Zakona o osiguranju potraživanja radnika u slučaju stečaja poslodavca- uz informaciju o predstojećim izmjenama Zakona</w:t>
      </w:r>
      <w:r>
        <w:rPr>
          <w:rFonts w:ascii="Arial" w:hAnsi="Arial" w:cs="Arial"/>
          <w:b/>
          <w:bCs/>
          <w:sz w:val="22"/>
          <w:szCs w:val="22"/>
        </w:rPr>
        <w:br/>
        <w:t>( predviđeno trajanje: 2 sata)</w:t>
      </w:r>
    </w:p>
    <w:p w:rsidR="005A3B57" w:rsidRDefault="005A3B57" w:rsidP="005A3B57">
      <w:pPr>
        <w:pStyle w:val="qowt-stl-normal"/>
        <w:spacing w:before="0" w:beforeAutospacing="0" w:after="0" w:afterAutospacing="0"/>
        <w:jc w:val="both"/>
        <w:rPr>
          <w:rStyle w:val="qowt-font4-arialnarrow"/>
        </w:rPr>
      </w:pPr>
    </w:p>
    <w:p w:rsidR="005A3B57" w:rsidRDefault="005A3B57" w:rsidP="005A3B57">
      <w:pPr>
        <w:pStyle w:val="qowt-stl-normal"/>
        <w:spacing w:before="0" w:beforeAutospacing="0" w:after="0" w:afterAutospacing="0"/>
        <w:jc w:val="both"/>
      </w:pPr>
      <w:r>
        <w:rPr>
          <w:rStyle w:val="qowt-font4-arialnarrow"/>
          <w:rFonts w:ascii="Arial" w:hAnsi="Arial" w:cs="Arial"/>
          <w:b/>
          <w:bCs/>
          <w:sz w:val="22"/>
          <w:szCs w:val="22"/>
        </w:rPr>
        <w:t>13,30 – 14,00    Registracija sudionika</w:t>
      </w:r>
    </w:p>
    <w:p w:rsidR="005A3B57" w:rsidRDefault="005A3B57" w:rsidP="005A3B57">
      <w:pPr>
        <w:pStyle w:val="qowt-stl-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A3B57" w:rsidRDefault="005A3B57" w:rsidP="005A3B57">
      <w:pPr>
        <w:pStyle w:val="qowt-stl-normal"/>
        <w:spacing w:before="0" w:beforeAutospacing="0" w:after="0" w:afterAutospacing="0"/>
        <w:jc w:val="both"/>
        <w:rPr>
          <w:rStyle w:val="qowt-font4-arialnarrow"/>
          <w:b/>
          <w:bCs/>
        </w:rPr>
      </w:pPr>
      <w:r>
        <w:rPr>
          <w:rStyle w:val="qowt-font4-arialnarrow"/>
          <w:rFonts w:ascii="Arial" w:hAnsi="Arial" w:cs="Arial"/>
          <w:b/>
          <w:bCs/>
          <w:sz w:val="22"/>
          <w:szCs w:val="22"/>
        </w:rPr>
        <w:t xml:space="preserve">14,00 – 14,05    Otvaranje skupa </w:t>
      </w:r>
      <w:r>
        <w:rPr>
          <w:rStyle w:val="qowt-font4-arialnarrow"/>
          <w:rFonts w:ascii="Arial" w:hAnsi="Arial" w:cs="Arial"/>
          <w:sz w:val="22"/>
          <w:szCs w:val="22"/>
        </w:rPr>
        <w:t xml:space="preserve">- </w:t>
      </w:r>
      <w:r>
        <w:rPr>
          <w:rStyle w:val="qowt-font4-arialnarrow"/>
          <w:rFonts w:ascii="Arial" w:hAnsi="Arial" w:cs="Arial"/>
          <w:b/>
          <w:bCs/>
          <w:sz w:val="22"/>
          <w:szCs w:val="22"/>
        </w:rPr>
        <w:t xml:space="preserve">Pozdravni govor, </w:t>
      </w:r>
    </w:p>
    <w:p w:rsidR="005A3B57" w:rsidRDefault="005A3B57" w:rsidP="005A3B57">
      <w:pPr>
        <w:pStyle w:val="qowt-stl-normal"/>
        <w:spacing w:before="0" w:beforeAutospacing="0" w:after="0" w:afterAutospacing="0"/>
        <w:jc w:val="both"/>
        <w:rPr>
          <w:rStyle w:val="qowt-font4-arialnarrow"/>
          <w:rFonts w:ascii="Arial" w:hAnsi="Arial" w:cs="Arial"/>
          <w:b/>
          <w:bCs/>
          <w:sz w:val="22"/>
          <w:szCs w:val="22"/>
        </w:rPr>
      </w:pPr>
    </w:p>
    <w:p w:rsidR="005A3B57" w:rsidRDefault="005A3B57" w:rsidP="005A3B57">
      <w:pPr>
        <w:pStyle w:val="qowt-stl-normal"/>
        <w:spacing w:before="0" w:beforeAutospacing="0" w:after="0" w:afterAutospacing="0"/>
        <w:ind w:firstLine="22"/>
        <w:jc w:val="both"/>
        <w:rPr>
          <w:rStyle w:val="qowt-font4-arialnarrow"/>
          <w:rFonts w:ascii="Arial" w:hAnsi="Arial" w:cs="Arial"/>
          <w:b/>
          <w:bCs/>
          <w:sz w:val="22"/>
          <w:szCs w:val="22"/>
        </w:rPr>
      </w:pPr>
      <w:r>
        <w:rPr>
          <w:rStyle w:val="qowt-font4-arialnarrow"/>
          <w:rFonts w:ascii="Arial" w:hAnsi="Arial" w:cs="Arial"/>
          <w:b/>
          <w:bCs/>
          <w:sz w:val="22"/>
          <w:szCs w:val="22"/>
        </w:rPr>
        <w:t xml:space="preserve">14,05 – 14,20   Uvodno o Agenciji i Zakonu o osiguranju potraživanja radnika u slučaju   </w:t>
      </w:r>
    </w:p>
    <w:p w:rsidR="005A3B57" w:rsidRDefault="005A3B57" w:rsidP="005A3B57">
      <w:pPr>
        <w:pStyle w:val="qowt-stl-normal"/>
        <w:spacing w:before="0" w:beforeAutospacing="0" w:after="0" w:afterAutospacing="0"/>
        <w:ind w:firstLine="22"/>
        <w:jc w:val="both"/>
        <w:rPr>
          <w:rStyle w:val="qowt-font4-arialnarrow"/>
          <w:rFonts w:ascii="Arial" w:hAnsi="Arial" w:cs="Arial"/>
          <w:b/>
          <w:bCs/>
          <w:sz w:val="22"/>
          <w:szCs w:val="22"/>
        </w:rPr>
      </w:pPr>
      <w:r>
        <w:rPr>
          <w:rStyle w:val="qowt-font4-arialnarrow"/>
          <w:rFonts w:ascii="Arial" w:hAnsi="Arial" w:cs="Arial"/>
          <w:b/>
          <w:bCs/>
          <w:sz w:val="22"/>
          <w:szCs w:val="22"/>
        </w:rPr>
        <w:t xml:space="preserve">                         stečaja poslodavca (Ivan Madunić/ Ivana </w:t>
      </w:r>
      <w:proofErr w:type="spellStart"/>
      <w:r>
        <w:rPr>
          <w:rStyle w:val="qowt-font4-arialnarrow"/>
          <w:rFonts w:ascii="Arial" w:hAnsi="Arial" w:cs="Arial"/>
          <w:b/>
          <w:bCs/>
          <w:sz w:val="22"/>
          <w:szCs w:val="22"/>
        </w:rPr>
        <w:t>Krmek</w:t>
      </w:r>
      <w:proofErr w:type="spellEnd"/>
      <w:r>
        <w:rPr>
          <w:rStyle w:val="qowt-font4-arialnarrow"/>
          <w:rFonts w:ascii="Arial" w:hAnsi="Arial" w:cs="Arial"/>
          <w:b/>
          <w:bCs/>
          <w:sz w:val="22"/>
          <w:szCs w:val="22"/>
        </w:rPr>
        <w:t>)</w:t>
      </w:r>
    </w:p>
    <w:p w:rsidR="005A3B57" w:rsidRDefault="005A3B57" w:rsidP="005A3B57">
      <w:pPr>
        <w:pStyle w:val="qowt-stl-normal"/>
        <w:spacing w:before="0" w:beforeAutospacing="0" w:after="0" w:afterAutospacing="0"/>
        <w:ind w:firstLine="22"/>
        <w:jc w:val="both"/>
        <w:rPr>
          <w:rStyle w:val="qowt-font4-arialnarrow"/>
          <w:rFonts w:ascii="Arial" w:hAnsi="Arial" w:cs="Arial"/>
          <w:b/>
          <w:bCs/>
          <w:sz w:val="22"/>
          <w:szCs w:val="22"/>
        </w:rPr>
      </w:pPr>
    </w:p>
    <w:p w:rsidR="005A3B57" w:rsidRDefault="005A3B57" w:rsidP="005A3B57">
      <w:pPr>
        <w:pStyle w:val="qowt-stl-normal"/>
        <w:spacing w:before="0" w:beforeAutospacing="0" w:after="0" w:afterAutospacing="0"/>
        <w:ind w:firstLine="22"/>
        <w:jc w:val="both"/>
        <w:rPr>
          <w:rStyle w:val="qowt-font4-arialnarrow"/>
          <w:rFonts w:ascii="Arial" w:hAnsi="Arial" w:cs="Arial"/>
          <w:b/>
          <w:bCs/>
          <w:sz w:val="22"/>
          <w:szCs w:val="22"/>
        </w:rPr>
      </w:pPr>
      <w:r>
        <w:rPr>
          <w:rStyle w:val="qowt-font4-arialnarrow"/>
          <w:rFonts w:ascii="Arial" w:hAnsi="Arial" w:cs="Arial"/>
          <w:b/>
          <w:bCs/>
          <w:sz w:val="22"/>
          <w:szCs w:val="22"/>
        </w:rPr>
        <w:t xml:space="preserve">14,20 - 14,40     Obveze i postupanje poslodavca i radnika u slučaju stečaja poslodavca  </w:t>
      </w:r>
    </w:p>
    <w:p w:rsidR="005A3B57" w:rsidRDefault="005A3B57" w:rsidP="005A3B57">
      <w:pPr>
        <w:pStyle w:val="qowt-stl-normal"/>
        <w:spacing w:before="0" w:beforeAutospacing="0" w:after="0" w:afterAutospacing="0"/>
        <w:ind w:firstLine="22"/>
        <w:jc w:val="both"/>
      </w:pPr>
      <w:r>
        <w:rPr>
          <w:rStyle w:val="qowt-font4-arialnarrow"/>
          <w:rFonts w:ascii="Arial" w:hAnsi="Arial" w:cs="Arial"/>
          <w:b/>
          <w:bCs/>
          <w:sz w:val="22"/>
          <w:szCs w:val="22"/>
        </w:rPr>
        <w:t xml:space="preserve">                          (Ivan Madunić/ Ivana </w:t>
      </w:r>
      <w:proofErr w:type="spellStart"/>
      <w:r>
        <w:rPr>
          <w:rStyle w:val="qowt-font4-arialnarrow"/>
          <w:rFonts w:ascii="Arial" w:hAnsi="Arial" w:cs="Arial"/>
          <w:b/>
          <w:bCs/>
          <w:sz w:val="22"/>
          <w:szCs w:val="22"/>
        </w:rPr>
        <w:t>Krmek</w:t>
      </w:r>
      <w:proofErr w:type="spellEnd"/>
      <w:r>
        <w:rPr>
          <w:rStyle w:val="qowt-font4-arialnarrow"/>
          <w:rFonts w:ascii="Arial" w:hAnsi="Arial" w:cs="Arial"/>
          <w:b/>
          <w:bCs/>
          <w:sz w:val="22"/>
          <w:szCs w:val="22"/>
        </w:rPr>
        <w:t>)</w:t>
      </w:r>
    </w:p>
    <w:p w:rsidR="005A3B57" w:rsidRDefault="005A3B57" w:rsidP="005A3B57">
      <w:pPr>
        <w:pStyle w:val="qowt-li-4350562230"/>
        <w:spacing w:before="0" w:beforeAutospacing="0" w:after="0" w:afterAutospacing="0"/>
        <w:ind w:left="1800"/>
        <w:jc w:val="both"/>
        <w:rPr>
          <w:rStyle w:val="qowt-font4-arialnarrow"/>
        </w:rPr>
      </w:pPr>
    </w:p>
    <w:p w:rsidR="005A3B57" w:rsidRDefault="005A3B57" w:rsidP="005A3B57">
      <w:pPr>
        <w:pStyle w:val="qowt-stl-normal"/>
        <w:spacing w:before="0" w:beforeAutospacing="0" w:after="0" w:afterAutospacing="0"/>
        <w:jc w:val="both"/>
        <w:rPr>
          <w:rStyle w:val="qowt-font4-arialnarrow"/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14,40 -15,30      </w:t>
      </w:r>
      <w:r>
        <w:rPr>
          <w:rStyle w:val="qowt-font4-arialnarrow"/>
          <w:rFonts w:ascii="Arial" w:hAnsi="Arial" w:cs="Arial"/>
          <w:b/>
          <w:bCs/>
          <w:sz w:val="22"/>
          <w:szCs w:val="22"/>
        </w:rPr>
        <w:t xml:space="preserve">Obveze i postupanje poslodavca  u slučaju blokade računa poslodavca    </w:t>
      </w:r>
    </w:p>
    <w:p w:rsidR="005A3B57" w:rsidRDefault="005A3B57" w:rsidP="005A3B57">
      <w:pPr>
        <w:pStyle w:val="qowt-stl-normal"/>
        <w:spacing w:before="0" w:beforeAutospacing="0" w:after="0" w:afterAutospacing="0"/>
        <w:jc w:val="both"/>
      </w:pPr>
      <w:r>
        <w:rPr>
          <w:rStyle w:val="qowt-font4-arialnarrow"/>
          <w:rFonts w:ascii="Arial" w:hAnsi="Arial" w:cs="Arial"/>
          <w:b/>
          <w:bCs/>
          <w:sz w:val="22"/>
          <w:szCs w:val="22"/>
        </w:rPr>
        <w:t xml:space="preserve">                          (Ivan Madunić/ Ivana </w:t>
      </w:r>
      <w:proofErr w:type="spellStart"/>
      <w:r>
        <w:rPr>
          <w:rStyle w:val="qowt-font4-arialnarrow"/>
          <w:rFonts w:ascii="Arial" w:hAnsi="Arial" w:cs="Arial"/>
          <w:b/>
          <w:bCs/>
          <w:sz w:val="22"/>
          <w:szCs w:val="22"/>
        </w:rPr>
        <w:t>Krmek</w:t>
      </w:r>
      <w:proofErr w:type="spellEnd"/>
      <w:r>
        <w:rPr>
          <w:rStyle w:val="qowt-font4-arialnarrow"/>
          <w:rFonts w:ascii="Arial" w:hAnsi="Arial" w:cs="Arial"/>
          <w:b/>
          <w:bCs/>
          <w:sz w:val="22"/>
          <w:szCs w:val="22"/>
        </w:rPr>
        <w:t>)</w:t>
      </w:r>
    </w:p>
    <w:p w:rsidR="005A3B57" w:rsidRDefault="005A3B57" w:rsidP="005A3B57">
      <w:pPr>
        <w:pStyle w:val="qowt-stl-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A3B57" w:rsidRDefault="005A3B57" w:rsidP="005A3B57">
      <w:pPr>
        <w:pStyle w:val="qowt-stl-normal"/>
        <w:spacing w:before="0" w:beforeAutospacing="0" w:after="0" w:afterAutospacing="0"/>
        <w:ind w:left="2160" w:hanging="2160"/>
        <w:jc w:val="both"/>
        <w:rPr>
          <w:rFonts w:ascii="Arial" w:hAnsi="Arial" w:cs="Arial"/>
          <w:sz w:val="22"/>
          <w:szCs w:val="22"/>
        </w:rPr>
      </w:pPr>
      <w:r>
        <w:rPr>
          <w:rStyle w:val="qowt-font4-arialnarrow"/>
          <w:rFonts w:ascii="Arial" w:hAnsi="Arial" w:cs="Arial"/>
          <w:b/>
          <w:bCs/>
          <w:sz w:val="22"/>
          <w:szCs w:val="22"/>
        </w:rPr>
        <w:t>15,30 – 16,00    Pitanja i odgovori</w:t>
      </w:r>
    </w:p>
    <w:p w:rsidR="005A3B57" w:rsidRDefault="005A3B57" w:rsidP="005A3B57">
      <w:pPr>
        <w:pStyle w:val="qowt-stl-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A3B57" w:rsidRDefault="005A3B57" w:rsidP="005A3B57">
      <w:pPr>
        <w:pStyle w:val="qowt-stl-normal"/>
        <w:spacing w:before="0" w:beforeAutospacing="0" w:after="0" w:afterAutospacing="0"/>
        <w:rPr>
          <w:rStyle w:val="qowt-font4-arialnarrow"/>
        </w:rPr>
      </w:pPr>
      <w:r>
        <w:rPr>
          <w:rStyle w:val="qowt-font4-arialnarrow"/>
          <w:rFonts w:ascii="Arial" w:hAnsi="Arial" w:cs="Arial"/>
          <w:b/>
          <w:bCs/>
          <w:sz w:val="22"/>
          <w:szCs w:val="22"/>
        </w:rPr>
        <w:t>Predavači:</w:t>
      </w:r>
      <w:r>
        <w:rPr>
          <w:rStyle w:val="qowt-font4-arialnarrow"/>
          <w:rFonts w:ascii="Arial" w:hAnsi="Arial" w:cs="Arial"/>
          <w:sz w:val="22"/>
          <w:szCs w:val="22"/>
        </w:rPr>
        <w:t xml:space="preserve"> </w:t>
      </w:r>
    </w:p>
    <w:p w:rsidR="005A3B57" w:rsidRDefault="005A3B57" w:rsidP="005A3B57">
      <w:pPr>
        <w:pStyle w:val="qowt-stl-normal"/>
        <w:spacing w:before="0" w:beforeAutospacing="0" w:after="0" w:afterAutospacing="0"/>
        <w:rPr>
          <w:rStyle w:val="qowt-font4-arialnarrow"/>
          <w:rFonts w:ascii="Arial" w:hAnsi="Arial" w:cs="Arial"/>
          <w:sz w:val="22"/>
          <w:szCs w:val="22"/>
        </w:rPr>
      </w:pPr>
    </w:p>
    <w:p w:rsidR="005A3B57" w:rsidRDefault="005A3B57" w:rsidP="005A3B57">
      <w:pPr>
        <w:pStyle w:val="qowt-stl-normal"/>
        <w:numPr>
          <w:ilvl w:val="0"/>
          <w:numId w:val="1"/>
        </w:numPr>
        <w:spacing w:before="0" w:beforeAutospacing="0" w:after="0" w:afterAutospacing="0"/>
        <w:rPr>
          <w:rStyle w:val="qowt-font4-arialnarrow"/>
          <w:rFonts w:ascii="Arial" w:hAnsi="Arial" w:cs="Arial"/>
          <w:b/>
          <w:bCs/>
          <w:sz w:val="22"/>
          <w:szCs w:val="22"/>
          <w:lang w:eastAsia="en-US"/>
        </w:rPr>
      </w:pPr>
      <w:r>
        <w:rPr>
          <w:rStyle w:val="qowt-font4-arialnarrow"/>
          <w:rFonts w:ascii="Arial" w:hAnsi="Arial" w:cs="Arial"/>
          <w:b/>
          <w:bCs/>
        </w:rPr>
        <w:t xml:space="preserve">mr.sc. Ivan Madunić </w:t>
      </w:r>
      <w:proofErr w:type="spellStart"/>
      <w:r>
        <w:rPr>
          <w:rStyle w:val="qowt-font4-arialnarrow"/>
          <w:rFonts w:ascii="Arial" w:hAnsi="Arial" w:cs="Arial"/>
          <w:b/>
          <w:bCs/>
        </w:rPr>
        <w:t>dipl.oec</w:t>
      </w:r>
      <w:proofErr w:type="spellEnd"/>
      <w:r>
        <w:rPr>
          <w:rStyle w:val="qowt-font4-arialnarrow"/>
          <w:rFonts w:ascii="Arial" w:hAnsi="Arial" w:cs="Arial"/>
          <w:b/>
          <w:bCs/>
        </w:rPr>
        <w:t>, ravnatelj AORPS-a</w:t>
      </w:r>
    </w:p>
    <w:p w:rsidR="005A3B57" w:rsidRDefault="005A3B57" w:rsidP="005A3B57">
      <w:pPr>
        <w:pStyle w:val="qowt-stl-normal"/>
        <w:numPr>
          <w:ilvl w:val="0"/>
          <w:numId w:val="1"/>
        </w:numPr>
        <w:spacing w:before="0" w:beforeAutospacing="0" w:after="240" w:afterAutospacing="0"/>
      </w:pPr>
      <w:r>
        <w:rPr>
          <w:rStyle w:val="qowt-font4-arialnarrow"/>
          <w:rFonts w:ascii="Arial" w:hAnsi="Arial" w:cs="Arial"/>
          <w:b/>
          <w:bCs/>
          <w:sz w:val="22"/>
          <w:szCs w:val="22"/>
        </w:rPr>
        <w:t xml:space="preserve">Ivana </w:t>
      </w:r>
      <w:proofErr w:type="spellStart"/>
      <w:r>
        <w:rPr>
          <w:rStyle w:val="qowt-font4-arialnarrow"/>
          <w:rFonts w:ascii="Arial" w:hAnsi="Arial" w:cs="Arial"/>
          <w:b/>
          <w:bCs/>
          <w:sz w:val="22"/>
          <w:szCs w:val="22"/>
        </w:rPr>
        <w:t>Krmek</w:t>
      </w:r>
      <w:proofErr w:type="spellEnd"/>
      <w:r>
        <w:rPr>
          <w:rStyle w:val="qowt-font4-arialnarrow"/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Style w:val="qowt-font4-arialnarrow"/>
          <w:rFonts w:ascii="Arial" w:hAnsi="Arial" w:cs="Arial"/>
          <w:b/>
          <w:bCs/>
          <w:sz w:val="22"/>
          <w:szCs w:val="22"/>
        </w:rPr>
        <w:t>dipl.iur</w:t>
      </w:r>
      <w:proofErr w:type="spellEnd"/>
      <w:r>
        <w:rPr>
          <w:rStyle w:val="qowt-font4-arialnarrow"/>
          <w:rFonts w:ascii="Arial" w:hAnsi="Arial" w:cs="Arial"/>
          <w:b/>
          <w:bCs/>
          <w:sz w:val="22"/>
          <w:szCs w:val="22"/>
        </w:rPr>
        <w:t xml:space="preserve"> ,</w:t>
      </w:r>
      <w:r>
        <w:rPr>
          <w:rStyle w:val="qowt-font4-arialnarrow"/>
          <w:rFonts w:ascii="Arial" w:hAnsi="Arial" w:cs="Arial"/>
          <w:sz w:val="22"/>
          <w:szCs w:val="22"/>
        </w:rPr>
        <w:t xml:space="preserve"> </w:t>
      </w:r>
      <w:r>
        <w:rPr>
          <w:rStyle w:val="qowt-font4-arialnarrow"/>
          <w:rFonts w:ascii="Arial" w:hAnsi="Arial" w:cs="Arial"/>
          <w:b/>
          <w:bCs/>
          <w:sz w:val="22"/>
          <w:szCs w:val="22"/>
        </w:rPr>
        <w:t>rukovoditeljica</w:t>
      </w:r>
      <w:r>
        <w:rPr>
          <w:rStyle w:val="qowt-font4-arialnarrow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Odjela pravnih, kadrovskih i općih poslova AORPS-a</w:t>
      </w:r>
    </w:p>
    <w:p w:rsidR="00AC0BD4" w:rsidRDefault="00AC0BD4" w:rsidP="00AC0BD4"/>
    <w:sectPr w:rsidR="00AC0BD4" w:rsidSect="001F00E4">
      <w:type w:val="continuous"/>
      <w:pgSz w:w="11906" w:h="16838" w:code="9"/>
      <w:pgMar w:top="2268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A25" w:rsidRDefault="008E4A25">
      <w:r>
        <w:separator/>
      </w:r>
    </w:p>
  </w:endnote>
  <w:endnote w:type="continuationSeparator" w:id="0">
    <w:p w:rsidR="008E4A25" w:rsidRDefault="008E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DE9" w:rsidRDefault="00561648" w:rsidP="0056164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A3B5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A25" w:rsidRDefault="008E4A25">
      <w:r>
        <w:separator/>
      </w:r>
    </w:p>
  </w:footnote>
  <w:footnote w:type="continuationSeparator" w:id="0">
    <w:p w:rsidR="008E4A25" w:rsidRDefault="008E4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7AC" w:rsidRDefault="008E4A25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26329" o:spid="_x0000_s2050" type="#_x0000_t75" style="position:absolute;margin-left:0;margin-top:0;width:595.4pt;height:842.1pt;z-index:-251658240;mso-position-horizontal:center;mso-position-horizontal-relative:margin;mso-position-vertical:center;mso-position-vertical-relative:margin" o:allowincell="f">
          <v:imagedata r:id="rId1" o:title="direktori_zk_Page_3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7AC" w:rsidRDefault="008E4A25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26328" o:spid="_x0000_s2049" type="#_x0000_t75" style="position:absolute;margin-left:0;margin-top:0;width:595.4pt;height:842.1pt;z-index:-251659264;mso-position-horizontal:center;mso-position-horizontal-relative:margin;mso-position-vertical:center;mso-position-vertical-relative:margin" o:allowincell="f">
          <v:imagedata r:id="rId1" o:title="direktori_zk_Page_3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36D16"/>
    <w:multiLevelType w:val="hybridMultilevel"/>
    <w:tmpl w:val="600C136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yrXUJgbAYAxyIvsRj/KiUVgh9b+x92xEIv5uTmnkkSl9oQg3HsAjWNKgZNdSGcFMrqeXL7pUZ4FUEcgbOjqrw==" w:salt="x1IbTcJg7ibkK8w/3A+frg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AC"/>
    <w:rsid w:val="00075CBB"/>
    <w:rsid w:val="000C5816"/>
    <w:rsid w:val="0012447B"/>
    <w:rsid w:val="00175F70"/>
    <w:rsid w:val="001F00E4"/>
    <w:rsid w:val="0039403E"/>
    <w:rsid w:val="00403616"/>
    <w:rsid w:val="00486950"/>
    <w:rsid w:val="005503E7"/>
    <w:rsid w:val="00561648"/>
    <w:rsid w:val="005A3B57"/>
    <w:rsid w:val="00645682"/>
    <w:rsid w:val="00661D82"/>
    <w:rsid w:val="006A34DC"/>
    <w:rsid w:val="008A68E0"/>
    <w:rsid w:val="008B173C"/>
    <w:rsid w:val="008E4A25"/>
    <w:rsid w:val="00937DE9"/>
    <w:rsid w:val="009853CE"/>
    <w:rsid w:val="00A94444"/>
    <w:rsid w:val="00AC0BD4"/>
    <w:rsid w:val="00AE7F5C"/>
    <w:rsid w:val="00B01A72"/>
    <w:rsid w:val="00B50163"/>
    <w:rsid w:val="00B820E7"/>
    <w:rsid w:val="00BA097B"/>
    <w:rsid w:val="00BD70C6"/>
    <w:rsid w:val="00C56A61"/>
    <w:rsid w:val="00C80234"/>
    <w:rsid w:val="00CF47AC"/>
    <w:rsid w:val="00D76B3B"/>
    <w:rsid w:val="00DB2F7D"/>
    <w:rsid w:val="00E07699"/>
    <w:rsid w:val="00E35CA9"/>
    <w:rsid w:val="00EA4118"/>
    <w:rsid w:val="00ED7C45"/>
    <w:rsid w:val="00F32E6D"/>
    <w:rsid w:val="00F34B89"/>
    <w:rsid w:val="00FE0094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3845A76"/>
  <w15:chartTrackingRefBased/>
  <w15:docId w15:val="{21560D18-5BF1-4567-8CCD-F836BAE6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BalloonText">
    <w:name w:val="Balloon Text"/>
    <w:basedOn w:val="Normal"/>
    <w:link w:val="BalloonTextChar"/>
    <w:rsid w:val="00F34B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34B89"/>
    <w:rPr>
      <w:rFonts w:ascii="Segoe UI" w:hAnsi="Segoe UI" w:cs="Segoe UI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A94444"/>
    <w:rPr>
      <w:rFonts w:ascii="Arial" w:hAnsi="Arial"/>
      <w:sz w:val="24"/>
      <w:szCs w:val="24"/>
      <w:lang w:eastAsia="ja-JP"/>
    </w:rPr>
  </w:style>
  <w:style w:type="paragraph" w:customStyle="1" w:styleId="qowt-stl-normal">
    <w:name w:val="qowt-stl-normal"/>
    <w:basedOn w:val="Normal"/>
    <w:rsid w:val="005A3B57"/>
    <w:pPr>
      <w:spacing w:before="100" w:beforeAutospacing="1" w:after="100" w:afterAutospacing="1"/>
    </w:pPr>
    <w:rPr>
      <w:rFonts w:ascii="Times New Roman" w:eastAsiaTheme="minorHAnsi" w:hAnsi="Times New Roman"/>
      <w:lang w:eastAsia="hr-HR"/>
    </w:rPr>
  </w:style>
  <w:style w:type="paragraph" w:customStyle="1" w:styleId="qowt-li-4350562230">
    <w:name w:val="qowt-li-435056223_0"/>
    <w:basedOn w:val="Normal"/>
    <w:rsid w:val="005A3B57"/>
    <w:pPr>
      <w:spacing w:before="100" w:beforeAutospacing="1" w:after="100" w:afterAutospacing="1"/>
    </w:pPr>
    <w:rPr>
      <w:rFonts w:ascii="Times New Roman" w:eastAsiaTheme="minorHAnsi" w:hAnsi="Times New Roman"/>
      <w:lang w:eastAsia="hr-HR"/>
    </w:rPr>
  </w:style>
  <w:style w:type="character" w:customStyle="1" w:styleId="qowt-font4-arialnarrow">
    <w:name w:val="qowt-font4-arialnarrow"/>
    <w:basedOn w:val="DefaultParagraphFont"/>
    <w:rsid w:val="005A3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C1490-701D-45DC-8D1B-83DBC21B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Hrvatska gospodarska komora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HGK</dc:creator>
  <cp:keywords/>
  <cp:lastModifiedBy>Bibjana Dokić</cp:lastModifiedBy>
  <cp:revision>2</cp:revision>
  <cp:lastPrinted>2017-02-09T12:22:00Z</cp:lastPrinted>
  <dcterms:created xsi:type="dcterms:W3CDTF">2017-03-01T13:30:00Z</dcterms:created>
  <dcterms:modified xsi:type="dcterms:W3CDTF">2017-03-01T13:30:00Z</dcterms:modified>
  <cp:category>Memorandum</cp:category>
</cp:coreProperties>
</file>