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5605"/>
        <w:gridCol w:w="4861"/>
      </w:tblGrid>
      <w:tr w:rsidR="00C209BB" w:rsidTr="00C209BB">
        <w:trPr>
          <w:trHeight w:val="116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D1B04" w:rsidRDefault="00774A9E" w:rsidP="00C209BB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470500" cy="858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G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34" cy="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D1B04" w:rsidRDefault="00774A9E" w:rsidP="00C209BB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88527" cy="91718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aster za Danic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350" cy="103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155" w:rsidRDefault="00A27155"/>
    <w:p w:rsidR="00700D2C" w:rsidRDefault="00700D2C"/>
    <w:p w:rsidR="00C209BB" w:rsidRPr="00C209BB" w:rsidRDefault="00C209BB" w:rsidP="00C209BB">
      <w:pPr>
        <w:pStyle w:val="NoSpacing"/>
        <w:rPr>
          <w:b/>
          <w:sz w:val="24"/>
          <w:szCs w:val="24"/>
        </w:rPr>
      </w:pPr>
      <w:r w:rsidRPr="00C209BB">
        <w:rPr>
          <w:b/>
          <w:sz w:val="24"/>
          <w:szCs w:val="24"/>
        </w:rPr>
        <w:t>Klasa: 030-02/16-10/178</w:t>
      </w:r>
    </w:p>
    <w:p w:rsidR="00C209BB" w:rsidRPr="00C209BB" w:rsidRDefault="00C209BB" w:rsidP="00C209BB">
      <w:pPr>
        <w:pStyle w:val="NoSpacing"/>
        <w:rPr>
          <w:b/>
          <w:sz w:val="24"/>
          <w:szCs w:val="24"/>
        </w:rPr>
      </w:pPr>
      <w:r w:rsidRPr="00C209BB">
        <w:rPr>
          <w:b/>
          <w:sz w:val="24"/>
          <w:szCs w:val="24"/>
        </w:rPr>
        <w:t>Ur. Broj: 311-33/08-16-01</w:t>
      </w:r>
    </w:p>
    <w:p w:rsidR="00C209BB" w:rsidRPr="00C209BB" w:rsidRDefault="00C209BB" w:rsidP="00C209BB">
      <w:pPr>
        <w:pStyle w:val="NoSpacing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C209BB" w:rsidRPr="00C209BB" w:rsidRDefault="00C209BB" w:rsidP="00C209BB">
      <w:pPr>
        <w:pStyle w:val="NoSpacing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 xml:space="preserve">Split,   13.10.2016. </w:t>
      </w:r>
    </w:p>
    <w:p w:rsidR="00C209BB" w:rsidRDefault="00C209BB" w:rsidP="00C209BB">
      <w:pPr>
        <w:pStyle w:val="NoSpacing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C66129" w:rsidRPr="00C209BB" w:rsidRDefault="00C66129" w:rsidP="00C209BB">
      <w:pPr>
        <w:pStyle w:val="NoSpacing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P O Z I V</w:t>
      </w: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za sjednicu Grupacije uzgajivača bijele ribe</w:t>
      </w: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koja će se održati</w:t>
      </w: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sz w:val="24"/>
          <w:szCs w:val="24"/>
          <w:lang w:eastAsia="hr-HR"/>
        </w:rPr>
        <w:t xml:space="preserve">20. listopada </w:t>
      </w: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2016. (četvrtak) u 10.30 sati</w:t>
      </w: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u HGK Županijskoj komori Split, Obala A. Trumbića 4</w:t>
      </w:r>
    </w:p>
    <w:p w:rsidR="00C209BB" w:rsidRPr="00C209BB" w:rsidRDefault="00C209BB" w:rsidP="00C209BB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(Vijećnica, I kat)</w:t>
      </w:r>
    </w:p>
    <w:p w:rsidR="00C209BB" w:rsidRPr="00C209BB" w:rsidRDefault="00C209BB" w:rsidP="00C209BB">
      <w:pPr>
        <w:pStyle w:val="NoSpacing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C209BB" w:rsidRPr="00C209BB" w:rsidRDefault="00C209BB" w:rsidP="00C66129">
      <w:pPr>
        <w:pStyle w:val="NoSpacing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b/>
          <w:color w:val="000000"/>
          <w:sz w:val="24"/>
          <w:szCs w:val="24"/>
          <w:lang w:eastAsia="hr-HR"/>
        </w:rPr>
        <w:t>DNEVNI RED: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sz w:val="24"/>
          <w:szCs w:val="24"/>
          <w:lang w:eastAsia="hr-HR"/>
        </w:rPr>
        <w:t>1.</w:t>
      </w:r>
      <w:r w:rsidRPr="00C209BB">
        <w:rPr>
          <w:rFonts w:eastAsia="Times New Roman"/>
          <w:color w:val="000000"/>
          <w:sz w:val="24"/>
          <w:szCs w:val="24"/>
          <w:lang w:eastAsia="hr-HR"/>
        </w:rPr>
        <w:t xml:space="preserve"> Izvještaj o radu Grupacije između dvije sjednice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>2. Izvještaj  s redovne godišnje skupštine Klastera Marikultura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>3. Zahtjevi i prijedlozi prema Ministarstvu poljoprivrede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>4. Sufinanciranje Ministarstva poljoprivrede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>5. Zakon o akvakulturi (Kristijan Zanki)</w:t>
      </w:r>
    </w:p>
    <w:p w:rsidR="00C209BB" w:rsidRPr="00C209BB" w:rsidRDefault="00C209BB" w:rsidP="00C66129">
      <w:pPr>
        <w:pStyle w:val="NoSpacing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>6. Prezentacija IOR-a i HVI:</w:t>
      </w:r>
    </w:p>
    <w:p w:rsidR="00C209BB" w:rsidRPr="00C209BB" w:rsidRDefault="00C209BB" w:rsidP="00C66129">
      <w:pPr>
        <w:pStyle w:val="NoSpacing"/>
        <w:ind w:left="708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- Snježana Zrnčić: Vibrioze na hrvatskim uzgajalištima </w:t>
      </w:r>
    </w:p>
    <w:p w:rsidR="00C209BB" w:rsidRPr="00C209BB" w:rsidRDefault="00C209BB" w:rsidP="00C66129">
      <w:pPr>
        <w:pStyle w:val="NoSpacing"/>
        <w:ind w:left="708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- Ivona Mladineo: BioAqua: probiotici u akvakulturi kao održiva i ekološka profilaksa </w:t>
      </w:r>
    </w:p>
    <w:p w:rsidR="00C209BB" w:rsidRPr="00C209BB" w:rsidRDefault="00C209BB" w:rsidP="00C66129">
      <w:pPr>
        <w:pStyle w:val="NoSpacing"/>
        <w:ind w:left="708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- Ivana Bušelić: Imunosni biljezi u lubina nakon stimulacije probiotskim bakterijama </w:t>
      </w:r>
      <w:r w:rsidRPr="00C209BB">
        <w:rPr>
          <w:rFonts w:eastAsia="Arial Unicode MS"/>
          <w:i/>
          <w:iCs/>
          <w:color w:val="000000"/>
          <w:sz w:val="24"/>
          <w:szCs w:val="24"/>
          <w:bdr w:val="nil"/>
          <w:lang w:eastAsia="hr-HR"/>
        </w:rPr>
        <w:t xml:space="preserve">Alteromonas </w:t>
      </w: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i </w:t>
      </w:r>
      <w:r w:rsidRPr="00C209BB">
        <w:rPr>
          <w:rFonts w:eastAsia="Arial Unicode MS"/>
          <w:i/>
          <w:iCs/>
          <w:color w:val="000000"/>
          <w:sz w:val="24"/>
          <w:szCs w:val="24"/>
          <w:bdr w:val="nil"/>
          <w:lang w:eastAsia="hr-HR"/>
        </w:rPr>
        <w:t>Pseudoalteromonas</w:t>
      </w: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 sp. </w:t>
      </w:r>
    </w:p>
    <w:p w:rsidR="00C209BB" w:rsidRPr="00C209BB" w:rsidRDefault="00C209BB" w:rsidP="00C66129">
      <w:pPr>
        <w:pStyle w:val="NoSpacing"/>
        <w:ind w:left="708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- Jerko Hrabar: Autohtoni </w:t>
      </w:r>
      <w:r w:rsidRPr="00C209BB">
        <w:rPr>
          <w:rFonts w:eastAsia="Arial Unicode MS"/>
          <w:i/>
          <w:iCs/>
          <w:color w:val="000000"/>
          <w:sz w:val="24"/>
          <w:szCs w:val="24"/>
          <w:bdr w:val="nil"/>
          <w:lang w:eastAsia="hr-HR"/>
        </w:rPr>
        <w:t>Enterovibrio</w:t>
      </w: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 sp. ili komercijalni </w:t>
      </w:r>
      <w:r w:rsidRPr="00C209BB">
        <w:rPr>
          <w:rFonts w:eastAsia="Arial Unicode MS"/>
          <w:i/>
          <w:iCs/>
          <w:color w:val="000000"/>
          <w:sz w:val="24"/>
          <w:szCs w:val="24"/>
          <w:bdr w:val="nil"/>
          <w:lang w:eastAsia="hr-HR"/>
        </w:rPr>
        <w:t>Lactobacillus</w:t>
      </w: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 sp. - što je bolje? </w:t>
      </w:r>
    </w:p>
    <w:p w:rsidR="00C209BB" w:rsidRPr="00C209BB" w:rsidRDefault="00C209BB" w:rsidP="00C66129">
      <w:pPr>
        <w:pStyle w:val="NoSpacing"/>
        <w:ind w:left="708"/>
        <w:jc w:val="both"/>
        <w:rPr>
          <w:rFonts w:eastAsia="Arial Unicode MS"/>
          <w:color w:val="000000"/>
          <w:sz w:val="24"/>
          <w:szCs w:val="24"/>
          <w:bdr w:val="nil"/>
          <w:lang w:eastAsia="hr-HR"/>
        </w:rPr>
      </w:pPr>
      <w:r w:rsidRPr="00C209BB">
        <w:rPr>
          <w:rFonts w:eastAsia="Arial Unicode MS"/>
          <w:color w:val="000000"/>
          <w:sz w:val="24"/>
          <w:szCs w:val="24"/>
          <w:bdr w:val="nil"/>
          <w:lang w:eastAsia="hr-HR"/>
        </w:rPr>
        <w:t xml:space="preserve">- Ivana Radonić: Aktivnost fagocita lubina nakon aplikacije probiotika 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 xml:space="preserve">7. </w:t>
      </w:r>
      <w:r w:rsidRPr="00C209BB">
        <w:rPr>
          <w:rFonts w:eastAsia="Times New Roman"/>
          <w:sz w:val="24"/>
          <w:szCs w:val="24"/>
          <w:lang w:eastAsia="hr-HR"/>
        </w:rPr>
        <w:t>Razno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C209BB" w:rsidRPr="00C209BB" w:rsidRDefault="00C209BB" w:rsidP="00C6612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  <w:r w:rsidRPr="00C209BB">
        <w:rPr>
          <w:rFonts w:eastAsia="Times New Roman"/>
          <w:sz w:val="24"/>
          <w:szCs w:val="24"/>
          <w:lang w:eastAsia="hr-HR"/>
        </w:rPr>
        <w:t xml:space="preserve">Zbog značaja sjednice molimo da obavezno prisustvujete i da dolazak potvrdite na e-mail: </w:t>
      </w:r>
      <w:r w:rsidR="00C66129">
        <w:rPr>
          <w:rFonts w:eastAsia="Times New Roman"/>
          <w:sz w:val="24"/>
          <w:szCs w:val="24"/>
          <w:lang w:eastAsia="hr-HR"/>
        </w:rPr>
        <w:t>d</w:t>
      </w:r>
      <w:r w:rsidRPr="00C209BB">
        <w:rPr>
          <w:rFonts w:eastAsia="Times New Roman"/>
          <w:sz w:val="24"/>
          <w:szCs w:val="24"/>
          <w:lang w:eastAsia="hr-HR"/>
        </w:rPr>
        <w:t>poparic@hgk.hr.</w:t>
      </w:r>
    </w:p>
    <w:p w:rsidR="00C66129" w:rsidRDefault="00C66129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>S poštovanjem,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  <w:t xml:space="preserve">Predsjednik </w:t>
      </w:r>
    </w:p>
    <w:p w:rsidR="00C209BB" w:rsidRPr="00C209BB" w:rsidRDefault="00C209BB" w:rsidP="00C66129">
      <w:pPr>
        <w:pStyle w:val="NoSpacing"/>
        <w:ind w:left="2832"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 xml:space="preserve">Grupacije uzgajivača bijele ribe </w:t>
      </w: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C209BB" w:rsidRPr="00C209BB" w:rsidRDefault="00C209BB" w:rsidP="00C66129">
      <w:pPr>
        <w:pStyle w:val="NoSpacing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</w:r>
      <w:r w:rsidRPr="00C209BB">
        <w:rPr>
          <w:rFonts w:eastAsia="Times New Roman"/>
          <w:color w:val="000000"/>
          <w:sz w:val="24"/>
          <w:szCs w:val="24"/>
          <w:lang w:eastAsia="hr-HR"/>
        </w:rPr>
        <w:tab/>
        <w:t>Dragan Pezelj v.r.</w:t>
      </w:r>
    </w:p>
    <w:p w:rsidR="00700D2C" w:rsidRPr="00C209BB" w:rsidRDefault="00700D2C" w:rsidP="00C209BB">
      <w:pPr>
        <w:pStyle w:val="NoSpacing"/>
        <w:rPr>
          <w:sz w:val="24"/>
          <w:szCs w:val="24"/>
        </w:rPr>
      </w:pPr>
    </w:p>
    <w:sectPr w:rsidR="00700D2C" w:rsidRPr="00C209BB" w:rsidSect="00C209B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90" w:rsidRDefault="00C20E90" w:rsidP="00C209BB">
      <w:pPr>
        <w:spacing w:after="0" w:line="240" w:lineRule="auto"/>
      </w:pPr>
      <w:r>
        <w:separator/>
      </w:r>
    </w:p>
  </w:endnote>
  <w:endnote w:type="continuationSeparator" w:id="0">
    <w:p w:rsidR="00C20E90" w:rsidRDefault="00C20E90" w:rsidP="00C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BB" w:rsidRDefault="00C209BB">
    <w:pPr>
      <w:pStyle w:val="Footer"/>
    </w:pPr>
  </w:p>
  <w:p w:rsidR="00C209BB" w:rsidRDefault="00965EC3">
    <w:pPr>
      <w:pStyle w:val="Footer"/>
    </w:pPr>
    <w:r>
      <w:rPr>
        <w:noProof/>
        <w:lang w:eastAsia="hr-HR"/>
      </w:rPr>
      <w:drawing>
        <wp:inline distT="0" distB="0" distL="0" distR="0">
          <wp:extent cx="6645910" cy="100838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K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90" w:rsidRDefault="00C20E90" w:rsidP="00C209BB">
      <w:pPr>
        <w:spacing w:after="0" w:line="240" w:lineRule="auto"/>
      </w:pPr>
      <w:r>
        <w:separator/>
      </w:r>
    </w:p>
  </w:footnote>
  <w:footnote w:type="continuationSeparator" w:id="0">
    <w:p w:rsidR="00C20E90" w:rsidRDefault="00C20E90" w:rsidP="00C2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4"/>
    <w:rsid w:val="00416D04"/>
    <w:rsid w:val="00567A45"/>
    <w:rsid w:val="00700D2C"/>
    <w:rsid w:val="00774A9E"/>
    <w:rsid w:val="00841DB1"/>
    <w:rsid w:val="008D1B04"/>
    <w:rsid w:val="00965EC3"/>
    <w:rsid w:val="00A27155"/>
    <w:rsid w:val="00C209BB"/>
    <w:rsid w:val="00C20E90"/>
    <w:rsid w:val="00C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D68D7-0B12-450B-BBE2-813245B8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09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BB"/>
  </w:style>
  <w:style w:type="paragraph" w:styleId="Footer">
    <w:name w:val="footer"/>
    <w:basedOn w:val="Normal"/>
    <w:link w:val="FooterChar"/>
    <w:uiPriority w:val="99"/>
    <w:unhideWhenUsed/>
    <w:rsid w:val="00C2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Remetin</dc:creator>
  <cp:keywords/>
  <dc:description/>
  <cp:lastModifiedBy>Srećko Remetin</cp:lastModifiedBy>
  <cp:revision>2</cp:revision>
  <cp:lastPrinted>2016-10-14T09:02:00Z</cp:lastPrinted>
  <dcterms:created xsi:type="dcterms:W3CDTF">2016-10-14T08:59:00Z</dcterms:created>
  <dcterms:modified xsi:type="dcterms:W3CDTF">2016-10-14T08:59:00Z</dcterms:modified>
</cp:coreProperties>
</file>