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Poštovani gospodarstvenici,</w:t>
      </w: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u skladu sa uvedenom praksom praćenja zakonske regulative te obavještavanju o istoj nastavno u tekstu slijedi presjek novih zakona te drugih akata koji bi Vam mogli biti od pomoći u svakodnevnom radu</w:t>
      </w:r>
    </w:p>
    <w:p w:rsidR="005F669F" w:rsidRPr="005F669F" w:rsidRDefault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49 / 2016 od 30. svibnja 2016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. godine objavljene su promjene na sljedećim zakonima / propisima</w:t>
      </w:r>
    </w:p>
    <w:p w:rsidR="005F669F" w:rsidRPr="005F669F" w:rsidRDefault="005F669F">
      <w:pPr>
        <w:rPr>
          <w:rFonts w:ascii="Arial" w:hAnsi="Arial" w:cs="Arial"/>
          <w:sz w:val="24"/>
          <w:szCs w:val="24"/>
        </w:rPr>
      </w:pPr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Pravilnik o izmjeni pravilnika o energetskom pregledu zgrade i energetskom certificiranju</w:t>
      </w:r>
    </w:p>
    <w:p w:rsidR="00CE204F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http://narodne-novine.nn.hr/clanci/sluzbeni/2016_05_49_1323.html</w:t>
        </w:r>
      </w:hyperlink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50 / 2016 od 01. lipnja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>
      <w:pPr>
        <w:rPr>
          <w:rFonts w:ascii="Arial" w:hAnsi="Arial" w:cs="Arial"/>
          <w:sz w:val="24"/>
          <w:szCs w:val="24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Zakon o provedbi uredbi Europske unije iz područja platnog prometa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http://narodne-novine.nn.hr/clanci/sluzbeni/2016_06_50_1333.html</w:t>
        </w:r>
      </w:hyperlink>
    </w:p>
    <w:p w:rsidR="005F669F" w:rsidRPr="005F669F" w:rsidRDefault="005F669F">
      <w:pPr>
        <w:rPr>
          <w:rFonts w:ascii="Arial" w:hAnsi="Arial" w:cs="Arial"/>
          <w:sz w:val="24"/>
          <w:szCs w:val="24"/>
        </w:rPr>
      </w:pPr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 xml:space="preserve">Zakon o izmjeni i dopunama Zakona o porezu na dobit 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http://narodne-novine.nn.hr/clanci/sluzbeni/2016_06_50_1336.html</w:t>
        </w:r>
      </w:hyperlink>
    </w:p>
    <w:p w:rsidR="005F669F" w:rsidRPr="005F669F" w:rsidRDefault="005F669F" w:rsidP="005F669F">
      <w:pPr>
        <w:pStyle w:val="ListParagraph"/>
        <w:rPr>
          <w:rFonts w:ascii="Arial" w:hAnsi="Arial" w:cs="Arial"/>
          <w:sz w:val="24"/>
          <w:szCs w:val="24"/>
        </w:rPr>
      </w:pPr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Pravilnik o izmjenama i dopunama Pravilnika o posebnim uvjetima za obavljanje djelatnosti komercijalnog prijevoza unutarnjim vodnim putovima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http://narodne-novine.nn.hr/clanci/sluzbeni/2016_06_50_1338.html</w:t>
        </w:r>
      </w:hyperlink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51 / 2016 od 03. lipnja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 w:rsidP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Pravilnik o Očevidniku izdanih okolišnih dozvola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http://narodne-novine.nn.hr/clanci/sluzbeni/2016_06_51_1373.html</w:t>
        </w:r>
      </w:hyperlink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52 / 2016 od 06. lip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nj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 w:rsidP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Pravilnik o dodjeli potpore udruženjima u ribarstvu u 2016. godini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http://narodne-novine.nn.hr/clanci/sluzbeni/2016_06_52_1381.html</w:t>
        </w:r>
      </w:hyperlink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53 / 2016 od 08. lip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nj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 w:rsidP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Pravilnik o izmjenama i dopunama Pravilnika o sadržaju Plana upravljanja vodnim područjima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http://narodne-novine.nn.hr/clanci/sluzbeni/2016_06_53_1391.html</w:t>
        </w:r>
      </w:hyperlink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54 / 2016 od 10. lip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nj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 w:rsidP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Odluka o izmjenama i dopunama Odluke o statističkom i bonitetnom izvješćivanju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http://narodne-novine.nn.hr/clanci/sluzbeni/2016_06_54_1414.html</w:t>
        </w:r>
      </w:hyperlink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56 / 2016 od 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7. lip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nj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Zakon o izmjenama i dopunama Zakona o inspekcijama u gospodarstvu</w:t>
      </w:r>
    </w:p>
    <w:p w:rsidR="005344F4" w:rsidRPr="005F669F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3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http://narodne-novine.nn.hr/clanci/sluzbeni/2016_06_56_1446.html</w:t>
        </w:r>
      </w:hyperlink>
    </w:p>
    <w:p w:rsidR="005F669F" w:rsidRPr="005F669F" w:rsidRDefault="005F669F" w:rsidP="005F669F">
      <w:pPr>
        <w:pStyle w:val="ListParagraph"/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669F" w:rsidRPr="005F669F" w:rsidRDefault="005F669F" w:rsidP="005F669F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F669F">
        <w:rPr>
          <w:rFonts w:ascii="Arial" w:hAnsi="Arial" w:cs="Arial"/>
          <w:sz w:val="24"/>
          <w:szCs w:val="24"/>
          <w:shd w:val="clear" w:color="auto" w:fill="FFFFFF"/>
        </w:rPr>
        <w:t>U Narodnim novinama broj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58 / 2016 od 24. lip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nj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F669F">
        <w:rPr>
          <w:rFonts w:ascii="Arial" w:hAnsi="Arial" w:cs="Arial"/>
          <w:sz w:val="24"/>
          <w:szCs w:val="24"/>
          <w:shd w:val="clear" w:color="auto" w:fill="FFFFFF"/>
        </w:rPr>
        <w:t xml:space="preserve"> 2016. godine objavljene su promjene na sljedećim zakonima / propisima</w:t>
      </w:r>
    </w:p>
    <w:p w:rsidR="005F669F" w:rsidRPr="005F669F" w:rsidRDefault="005F669F" w:rsidP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 w:rsidP="005344F4">
      <w:pPr>
        <w:rPr>
          <w:rFonts w:ascii="Arial" w:hAnsi="Arial" w:cs="Arial"/>
          <w:sz w:val="24"/>
          <w:szCs w:val="24"/>
        </w:rPr>
      </w:pPr>
      <w:r w:rsidRPr="005F669F">
        <w:rPr>
          <w:rFonts w:ascii="Arial" w:hAnsi="Arial" w:cs="Arial"/>
          <w:sz w:val="24"/>
          <w:szCs w:val="24"/>
        </w:rPr>
        <w:t>Pravilnik o financijsko-materijalnom poslovanju sudova sa strankama</w:t>
      </w:r>
    </w:p>
    <w:p w:rsidR="005344F4" w:rsidRDefault="005344F4" w:rsidP="005F66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4" w:history="1">
        <w:r w:rsidRPr="005F669F">
          <w:rPr>
            <w:rStyle w:val="Hyperlink"/>
            <w:rFonts w:ascii="Arial" w:hAnsi="Arial" w:cs="Arial"/>
            <w:sz w:val="24"/>
            <w:szCs w:val="24"/>
          </w:rPr>
          <w:t>http://narodne-novine.nn.hr/clanci/sluzbeni/2016_06_58_1489.html</w:t>
        </w:r>
      </w:hyperlink>
    </w:p>
    <w:p w:rsid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Default="005F669F" w:rsidP="005F669F">
      <w:pPr>
        <w:rPr>
          <w:rFonts w:ascii="Arial" w:hAnsi="Arial" w:cs="Arial"/>
          <w:sz w:val="24"/>
          <w:szCs w:val="24"/>
        </w:rPr>
      </w:pPr>
    </w:p>
    <w:p w:rsidR="005F669F" w:rsidRDefault="005F669F" w:rsidP="005F66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6584">
        <w:rPr>
          <w:rFonts w:ascii="Arial" w:hAnsi="Arial" w:cs="Arial"/>
          <w:sz w:val="24"/>
          <w:szCs w:val="24"/>
          <w:shd w:val="clear" w:color="auto" w:fill="FFFFFF"/>
        </w:rPr>
        <w:t>S poštovanjem,</w:t>
      </w:r>
    </w:p>
    <w:p w:rsidR="005F669F" w:rsidRPr="00E86584" w:rsidRDefault="005F669F" w:rsidP="005F66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Hrvatska gospodarska komora</w:t>
      </w:r>
    </w:p>
    <w:p w:rsidR="005F669F" w:rsidRPr="005F669F" w:rsidRDefault="005F669F" w:rsidP="005F66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344F4" w:rsidRPr="005F669F" w:rsidRDefault="005344F4">
      <w:pPr>
        <w:rPr>
          <w:rFonts w:ascii="Arial" w:hAnsi="Arial" w:cs="Arial"/>
          <w:sz w:val="24"/>
          <w:szCs w:val="24"/>
        </w:rPr>
      </w:pPr>
    </w:p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p w:rsidR="005344F4" w:rsidRDefault="005344F4"/>
    <w:sectPr w:rsidR="0053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209A"/>
    <w:multiLevelType w:val="hybridMultilevel"/>
    <w:tmpl w:val="071C3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F4"/>
    <w:rsid w:val="005344F4"/>
    <w:rsid w:val="005F669F"/>
    <w:rsid w:val="00D4277B"/>
    <w:rsid w:val="00E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E0DD-038A-40F1-B1E4-C4247CF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6_06_50_1338.html" TargetMode="External"/><Relationship Id="rId13" Type="http://schemas.openxmlformats.org/officeDocument/2006/relationships/hyperlink" Target="http://narodne-novine.nn.hr/clanci/sluzbeni/2016_06_56_14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6_06_50_1336.html" TargetMode="External"/><Relationship Id="rId12" Type="http://schemas.openxmlformats.org/officeDocument/2006/relationships/hyperlink" Target="http://narodne-novine.nn.hr/clanci/sluzbeni/2016_06_54_141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6_06_50_1333.html" TargetMode="External"/><Relationship Id="rId11" Type="http://schemas.openxmlformats.org/officeDocument/2006/relationships/hyperlink" Target="http://narodne-novine.nn.hr/clanci/sluzbeni/2016_06_53_1391.html" TargetMode="External"/><Relationship Id="rId5" Type="http://schemas.openxmlformats.org/officeDocument/2006/relationships/hyperlink" Target="http://narodne-novine.nn.hr/clanci/sluzbeni/2016_05_49_132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6_06_52_13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6_06_51_1373.html" TargetMode="External"/><Relationship Id="rId14" Type="http://schemas.openxmlformats.org/officeDocument/2006/relationships/hyperlink" Target="http://narodne-novine.nn.hr/clanci/sluzbeni/2016_06_58_14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Krtalić</dc:creator>
  <cp:keywords/>
  <dc:description/>
  <cp:lastModifiedBy>Ivan Krtalić</cp:lastModifiedBy>
  <cp:revision>1</cp:revision>
  <dcterms:created xsi:type="dcterms:W3CDTF">2016-06-28T13:44:00Z</dcterms:created>
  <dcterms:modified xsi:type="dcterms:W3CDTF">2016-06-28T14:07:00Z</dcterms:modified>
</cp:coreProperties>
</file>