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28" w:rsidRDefault="00103728" w:rsidP="00103728">
      <w:pPr>
        <w:rPr>
          <w:rFonts w:ascii="Arial" w:hAnsi="Arial" w:cs="Arial"/>
          <w:iCs/>
          <w:color w:val="20487B"/>
        </w:rPr>
      </w:pPr>
    </w:p>
    <w:p w:rsidR="00103728" w:rsidRDefault="00103728" w:rsidP="00103728">
      <w:pPr>
        <w:rPr>
          <w:rFonts w:ascii="Arial" w:hAnsi="Arial" w:cs="Arial"/>
          <w:iCs/>
          <w:color w:val="20487B"/>
        </w:rPr>
      </w:pPr>
    </w:p>
    <w:p w:rsidR="00103728" w:rsidRDefault="00103728" w:rsidP="00103728">
      <w:pPr>
        <w:rPr>
          <w:rFonts w:ascii="Arial" w:hAnsi="Arial" w:cs="Arial"/>
          <w:iCs/>
          <w:color w:val="20487B"/>
        </w:rPr>
      </w:pPr>
    </w:p>
    <w:p w:rsidR="00103728" w:rsidRDefault="00103728" w:rsidP="00103728">
      <w:pPr>
        <w:rPr>
          <w:rFonts w:ascii="Arial" w:hAnsi="Arial" w:cs="Arial"/>
          <w:iCs/>
          <w:color w:val="20487B"/>
        </w:rPr>
      </w:pPr>
      <w:r>
        <w:rPr>
          <w:rFonts w:ascii="Arial" w:hAnsi="Arial" w:cs="Arial"/>
          <w:iCs/>
          <w:noProof/>
          <w:color w:val="20487B"/>
        </w:rPr>
        <w:t xml:space="preserve">                               </w:t>
      </w:r>
      <w:bookmarkStart w:id="0" w:name="_GoBack"/>
      <w:bookmarkEnd w:id="0"/>
      <w:r w:rsidRPr="00103728">
        <w:rPr>
          <w:rFonts w:ascii="Arial" w:hAnsi="Arial" w:cs="Arial"/>
          <w:iCs/>
          <w:noProof/>
          <w:color w:val="20487B"/>
        </w:rPr>
        <w:drawing>
          <wp:inline distT="0" distB="0" distL="0" distR="0">
            <wp:extent cx="2895600" cy="666750"/>
            <wp:effectExtent l="0" t="0" r="0" b="0"/>
            <wp:docPr id="1" name="Picture 1" descr="C:\Users\jweber\Desktop\KNAUF 14.11\Knauf Insul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eber\Desktop\KNAUF 14.11\Knauf Insulatio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28" w:rsidRDefault="00103728" w:rsidP="00103728">
      <w:pPr>
        <w:rPr>
          <w:rFonts w:ascii="Arial" w:hAnsi="Arial" w:cs="Arial"/>
          <w:iCs/>
          <w:color w:val="20487B"/>
        </w:rPr>
      </w:pPr>
    </w:p>
    <w:p w:rsidR="00103728" w:rsidRDefault="00103728" w:rsidP="00103728">
      <w:pPr>
        <w:rPr>
          <w:rFonts w:ascii="Arial" w:hAnsi="Arial" w:cs="Arial"/>
          <w:iCs/>
          <w:color w:val="20487B"/>
        </w:rPr>
      </w:pPr>
    </w:p>
    <w:p w:rsidR="00103728" w:rsidRDefault="00103728" w:rsidP="00103728">
      <w:pPr>
        <w:rPr>
          <w:rFonts w:ascii="Arial" w:hAnsi="Arial" w:cs="Arial"/>
          <w:iCs/>
          <w:color w:val="20487B"/>
        </w:rPr>
      </w:pPr>
    </w:p>
    <w:p w:rsidR="00103728" w:rsidRPr="00103728" w:rsidRDefault="00103728" w:rsidP="00103728">
      <w:pPr>
        <w:rPr>
          <w:rFonts w:ascii="Arial" w:hAnsi="Arial" w:cs="Arial"/>
          <w:iCs/>
          <w:color w:val="20487B"/>
        </w:rPr>
      </w:pPr>
      <w:r w:rsidRPr="00103728">
        <w:rPr>
          <w:rFonts w:ascii="Arial" w:hAnsi="Arial" w:cs="Arial"/>
          <w:iCs/>
          <w:color w:val="20487B"/>
        </w:rPr>
        <w:t>Knauf Insulation je jedan od najvećih proizvođača izolacije u svijetu koji u svojoj ponudi ima široku paletu izolacijskih materijala potrebnih za zadovoljenje sve većih zahtjeva za energetskom efikasnošću u novim i postojećim domovima, poslovnim zgradama i industriji.</w:t>
      </w:r>
    </w:p>
    <w:p w:rsidR="00103728" w:rsidRPr="00103728" w:rsidRDefault="00103728" w:rsidP="00103728">
      <w:pPr>
        <w:rPr>
          <w:rFonts w:ascii="Arial" w:hAnsi="Arial" w:cs="Arial"/>
          <w:iCs/>
          <w:color w:val="20487B"/>
        </w:rPr>
      </w:pPr>
      <w:r w:rsidRPr="00103728">
        <w:rPr>
          <w:rFonts w:ascii="Arial" w:hAnsi="Arial" w:cs="Arial"/>
          <w:iCs/>
          <w:color w:val="20487B"/>
        </w:rPr>
        <w:t>Prisutan je  u više od 35 zemalja i s više od 35 proizvodnih pogona za proizvodnju staklene mineralne vune, kamene mineralne vune, drvene vune i drugih izolacijskih proizvoda koji se svojim karakteristikama ističu među toplinskim, zvučnim i protupožarnim izolacijama u graditeljstvu, tehničkim i industrijskim izolacijama, ventilacijskim, klimatizacijskim i OEM sustavima.</w:t>
      </w:r>
    </w:p>
    <w:p w:rsidR="00103728" w:rsidRPr="00103728" w:rsidRDefault="00103728" w:rsidP="00103728">
      <w:pPr>
        <w:rPr>
          <w:rFonts w:ascii="Arial" w:hAnsi="Arial" w:cs="Arial"/>
          <w:iCs/>
          <w:color w:val="20487B"/>
        </w:rPr>
      </w:pPr>
      <w:r w:rsidRPr="00103728">
        <w:rPr>
          <w:rFonts w:ascii="Arial" w:hAnsi="Arial" w:cs="Arial"/>
          <w:iCs/>
          <w:color w:val="20487B"/>
        </w:rPr>
        <w:t>U Hrvatskoj posluje 37 godina kao lider u razvijanju i distribuciji izolacijskih sistema i proizvoda kod gradnje i obnove zgrada. Brojne stambene, poslovne i druge zgrade izolirane su i zaštićene negorivim izolacijskim Knauf Insulation proizvodima. Energetska učinkovitost u zgradama i održiva gradnja su apsolutni prioritet svih aktivnosti u području energetike i gradnje uz eliminiranje negativnosti izazvanih lošom ili neadekvatnom izolacijom (toplinski gubici tijekom zimskog razdoblja, oštećenja uzrokovana vlagom te pregrijavanja prostora ljeti,...)</w:t>
      </w:r>
    </w:p>
    <w:p w:rsidR="00103728" w:rsidRPr="00103728" w:rsidRDefault="00103728" w:rsidP="00103728">
      <w:pPr>
        <w:rPr>
          <w:rFonts w:ascii="Arial" w:hAnsi="Arial" w:cs="Arial"/>
          <w:iCs/>
          <w:color w:val="20487B"/>
        </w:rPr>
      </w:pPr>
      <w:r w:rsidRPr="00103728">
        <w:rPr>
          <w:rFonts w:ascii="Arial" w:hAnsi="Arial" w:cs="Arial"/>
          <w:iCs/>
          <w:color w:val="20487B"/>
        </w:rPr>
        <w:t>Knauf Insulation je na tržištu prvi od svih uveo tehnologiju veziva bez formaldehida, nazvanu ECOSE® Technology, a koja se koristi u proizvodnji mineralne vune. Osnovu čini vezivo na bio-osnovi bez aditiva, umjetnih bojila i pigmenata čime su proizvedeni okolišu prihvatljiviji proizvodi kao dokaz naprednog održivog razvoja Knauf Insulationa. ECOSE® Technology je dobitnik brojnih svjetskih i europskih nagrada od kojih se ističe nagrada za ‘Najbolji proizvod hrvatskog zelenog gospodarstva’.</w:t>
      </w:r>
    </w:p>
    <w:p w:rsidR="00103728" w:rsidRPr="00103728" w:rsidRDefault="00103728" w:rsidP="00103728">
      <w:pPr>
        <w:rPr>
          <w:rFonts w:ascii="Arial" w:hAnsi="Arial" w:cs="Arial"/>
          <w:iCs/>
          <w:color w:val="20487B"/>
        </w:rPr>
      </w:pPr>
      <w:r w:rsidRPr="00103728">
        <w:rPr>
          <w:rFonts w:ascii="Arial" w:hAnsi="Arial" w:cs="Arial"/>
          <w:iCs/>
          <w:color w:val="20487B"/>
        </w:rPr>
        <w:t>Ovim kratkim predavanjem će se navesti sve osnovne aplikacije u kojima se koriste proizvodi Knauf Insulation u zgradarstvu, ali i u industriji, budući da je sama tvornica upravo centar u Europi za proizvodnju proizvoda namijenjenih za izolaciju u industriji i brodogradnji.</w:t>
      </w:r>
    </w:p>
    <w:p w:rsidR="00103728" w:rsidRPr="00103728" w:rsidRDefault="00103728" w:rsidP="00103728">
      <w:pPr>
        <w:rPr>
          <w:rFonts w:ascii="Arial" w:hAnsi="Arial" w:cs="Arial"/>
          <w:iCs/>
          <w:color w:val="20487B"/>
        </w:rPr>
      </w:pPr>
      <w:r w:rsidRPr="00103728">
        <w:rPr>
          <w:rFonts w:ascii="Arial" w:hAnsi="Arial" w:cs="Arial"/>
          <w:iCs/>
          <w:color w:val="20487B"/>
        </w:rPr>
        <w:t>Navode se osnovne prednosti primjene mineralnih vuna kroz osnovna svojstva koja one sadrže – ušteda energije, zaštita od buke i zaštita požara.</w:t>
      </w:r>
    </w:p>
    <w:p w:rsidR="00103728" w:rsidRPr="00103728" w:rsidRDefault="00103728" w:rsidP="00103728">
      <w:pPr>
        <w:rPr>
          <w:rFonts w:ascii="Arial" w:hAnsi="Arial" w:cs="Arial"/>
          <w:iCs/>
          <w:color w:val="20487B"/>
        </w:rPr>
      </w:pPr>
      <w:r w:rsidRPr="00103728">
        <w:rPr>
          <w:rFonts w:ascii="Arial" w:hAnsi="Arial" w:cs="Arial"/>
          <w:iCs/>
          <w:color w:val="20487B"/>
        </w:rPr>
        <w:t xml:space="preserve">Knauf Insulation osim samih proizvoda na tržištu nudi kompletna rješenja izvođenja sustava, ali i niz kvalitetnih alata koje koriste projektanti u svakodnevnom radu. Jedan od najpoznatijih je svakako </w:t>
      </w:r>
      <w:r w:rsidRPr="00103728">
        <w:rPr>
          <w:rFonts w:ascii="Arial" w:hAnsi="Arial" w:cs="Arial"/>
          <w:b/>
          <w:bCs/>
          <w:iCs/>
          <w:color w:val="20487B"/>
        </w:rPr>
        <w:t xml:space="preserve">KI EXPERT PLUS, </w:t>
      </w:r>
      <w:r w:rsidRPr="00103728">
        <w:rPr>
          <w:rFonts w:ascii="Arial" w:hAnsi="Arial" w:cs="Arial"/>
          <w:iCs/>
          <w:color w:val="20487B"/>
        </w:rPr>
        <w:t>softver za izradu projekata u odnosu na toplinsku zaštitu</w:t>
      </w:r>
      <w:r w:rsidRPr="00103728">
        <w:rPr>
          <w:rFonts w:ascii="Arial" w:hAnsi="Arial" w:cs="Arial"/>
          <w:b/>
          <w:bCs/>
          <w:iCs/>
          <w:color w:val="20487B"/>
        </w:rPr>
        <w:t xml:space="preserve"> </w:t>
      </w:r>
      <w:r w:rsidRPr="00103728">
        <w:rPr>
          <w:rFonts w:ascii="Arial" w:hAnsi="Arial" w:cs="Arial"/>
          <w:iCs/>
          <w:color w:val="20487B"/>
        </w:rPr>
        <w:t>i uštedu energije te izradu energetskih certifikata koji je usklađen s najnovijom regulativom, algoritmima i metodologijom proračuna i u ovom trenutku predstavlja najkompletniji softver takve vrste u RH, koji je još k tome u potpunosti besplatan. U kratkim crtama će se prikazati osnovni dijelovi proračuna i izlazni rezultati koje isti prikazuje.</w:t>
      </w:r>
    </w:p>
    <w:p w:rsidR="00103728" w:rsidRPr="00103728" w:rsidRDefault="00103728" w:rsidP="00103728">
      <w:pPr>
        <w:rPr>
          <w:rFonts w:ascii="Arial" w:hAnsi="Arial" w:cs="Arial"/>
          <w:b/>
          <w:bCs/>
          <w:iCs/>
          <w:color w:val="20487B"/>
        </w:rPr>
      </w:pPr>
    </w:p>
    <w:p w:rsidR="00114425" w:rsidRPr="00103728" w:rsidRDefault="00114425">
      <w:pPr>
        <w:rPr>
          <w:rFonts w:ascii="Arial" w:hAnsi="Arial" w:cs="Arial"/>
        </w:rPr>
      </w:pPr>
    </w:p>
    <w:sectPr w:rsidR="00114425" w:rsidRPr="0010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28"/>
    <w:rsid w:val="00103728"/>
    <w:rsid w:val="0011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AED9"/>
  <w15:chartTrackingRefBased/>
  <w15:docId w15:val="{C9C33E41-36DC-440B-83E1-67B9437E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2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Weber Tojagić</dc:creator>
  <cp:keywords/>
  <dc:description/>
  <cp:lastModifiedBy>Josipa Weber Tojagić</cp:lastModifiedBy>
  <cp:revision>2</cp:revision>
  <dcterms:created xsi:type="dcterms:W3CDTF">2017-11-07T08:11:00Z</dcterms:created>
  <dcterms:modified xsi:type="dcterms:W3CDTF">2017-11-07T08:12:00Z</dcterms:modified>
</cp:coreProperties>
</file>