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C77843" w14:textId="77777777" w:rsidR="004478A6" w:rsidRPr="00847D17" w:rsidRDefault="004478A6">
      <w:pPr>
        <w:jc w:val="center"/>
        <w:rPr>
          <w:lang w:val="hr-HR"/>
        </w:rPr>
      </w:pPr>
    </w:p>
    <w:p w14:paraId="315D7E21" w14:textId="77777777" w:rsidR="004478A6" w:rsidRPr="00847D17" w:rsidRDefault="004D0E4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hr-HR"/>
        </w:rPr>
      </w:pPr>
      <w:r w:rsidRPr="00847D17">
        <w:rPr>
          <w:color w:val="4472C4"/>
          <w:sz w:val="28"/>
          <w:szCs w:val="28"/>
          <w:lang w:val="hr-HR"/>
        </w:rPr>
        <w:t>EU4BUSINESS: CONNECTING COMPANIES</w:t>
      </w:r>
    </w:p>
    <w:p w14:paraId="6ABC7F05" w14:textId="77777777" w:rsidR="004478A6" w:rsidRPr="00847D17" w:rsidRDefault="004D0E4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hr-HR"/>
        </w:rPr>
      </w:pPr>
      <w:r w:rsidRPr="00847D17">
        <w:rPr>
          <w:color w:val="4472C4"/>
          <w:sz w:val="28"/>
          <w:szCs w:val="28"/>
          <w:lang w:val="hr-HR"/>
        </w:rPr>
        <w:t>EXTERNAL ACTIONS OF THE EUROPEAN UNION </w:t>
      </w:r>
    </w:p>
    <w:p w14:paraId="5C61C426" w14:textId="77777777" w:rsidR="004478A6" w:rsidRPr="00847D17" w:rsidRDefault="004D0E4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hr-HR"/>
        </w:rPr>
      </w:pPr>
      <w:r w:rsidRPr="00847D17">
        <w:rPr>
          <w:color w:val="4472C4"/>
          <w:sz w:val="28"/>
          <w:szCs w:val="28"/>
          <w:lang w:val="hr-HR"/>
        </w:rPr>
        <w:t>Reference ENI/2019/411-865</w:t>
      </w:r>
    </w:p>
    <w:p w14:paraId="2DAEBDC6" w14:textId="77777777" w:rsidR="004478A6" w:rsidRPr="00847D17" w:rsidRDefault="004478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hr-HR"/>
        </w:rPr>
      </w:pPr>
    </w:p>
    <w:p w14:paraId="23B311D9" w14:textId="77777777" w:rsidR="004478A6" w:rsidRPr="00847D17" w:rsidRDefault="004E5F9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hr-HR"/>
        </w:rPr>
      </w:pPr>
      <w:r w:rsidRPr="00847D17">
        <w:rPr>
          <w:i/>
          <w:color w:val="4472C4"/>
          <w:sz w:val="28"/>
          <w:szCs w:val="28"/>
          <w:lang w:val="hr-HR"/>
        </w:rPr>
        <w:t>ID projekta</w:t>
      </w:r>
      <w:r w:rsidR="004D0E4F" w:rsidRPr="00847D17">
        <w:rPr>
          <w:i/>
          <w:color w:val="4472C4"/>
          <w:sz w:val="28"/>
          <w:szCs w:val="28"/>
          <w:lang w:val="hr-HR"/>
        </w:rPr>
        <w:t xml:space="preserve"> 1042</w:t>
      </w:r>
    </w:p>
    <w:p w14:paraId="27C07F29" w14:textId="5E281721" w:rsidR="004478A6" w:rsidRPr="00894854" w:rsidRDefault="004E5F9A">
      <w:pPr>
        <w:jc w:val="center"/>
        <w:rPr>
          <w:b/>
          <w:i/>
          <w:sz w:val="28"/>
          <w:szCs w:val="28"/>
          <w:lang w:val="hr-HR"/>
        </w:rPr>
      </w:pPr>
      <w:r w:rsidRPr="00894854">
        <w:rPr>
          <w:b/>
          <w:i/>
          <w:color w:val="4472C4"/>
          <w:sz w:val="28"/>
          <w:szCs w:val="28"/>
          <w:lang w:val="hr-HR"/>
        </w:rPr>
        <w:t>ODRŽIVI POSLOVNI MODELI I RAZMJENA KULTURNO-TURISTIČK</w:t>
      </w:r>
      <w:r w:rsidR="00296763" w:rsidRPr="00894854">
        <w:rPr>
          <w:b/>
          <w:i/>
          <w:color w:val="4472C4"/>
          <w:sz w:val="28"/>
          <w:szCs w:val="28"/>
          <w:lang w:val="hr-HR"/>
        </w:rPr>
        <w:t>IH</w:t>
      </w:r>
      <w:r w:rsidRPr="00894854">
        <w:rPr>
          <w:b/>
          <w:i/>
          <w:color w:val="4472C4"/>
          <w:sz w:val="28"/>
          <w:szCs w:val="28"/>
          <w:lang w:val="hr-HR"/>
        </w:rPr>
        <w:t xml:space="preserve"> IZVRSNOSTI</w:t>
      </w:r>
    </w:p>
    <w:p w14:paraId="1EDB0CC2" w14:textId="77777777" w:rsidR="004478A6" w:rsidRPr="00847D17" w:rsidRDefault="004478A6">
      <w:pPr>
        <w:jc w:val="center"/>
        <w:rPr>
          <w:b/>
          <w:sz w:val="28"/>
          <w:szCs w:val="28"/>
          <w:lang w:val="hr-HR"/>
        </w:rPr>
      </w:pPr>
    </w:p>
    <w:p w14:paraId="54851F2E" w14:textId="3818E49F" w:rsidR="004E5F9A" w:rsidRPr="00847D17" w:rsidRDefault="004E5F9A" w:rsidP="004E5F9A">
      <w:pPr>
        <w:jc w:val="center"/>
        <w:rPr>
          <w:b/>
          <w:sz w:val="28"/>
          <w:szCs w:val="28"/>
          <w:lang w:val="hr-HR"/>
        </w:rPr>
      </w:pPr>
      <w:r w:rsidRPr="00847D17">
        <w:rPr>
          <w:b/>
          <w:sz w:val="28"/>
          <w:szCs w:val="28"/>
          <w:lang w:val="hr-HR"/>
        </w:rPr>
        <w:t xml:space="preserve">Poziv za odabir malih i srednjih poduzeća (MSP) i poduzetničkih potpornih institucija (PPI) </w:t>
      </w:r>
      <w:r w:rsidR="00747D30">
        <w:rPr>
          <w:b/>
          <w:sz w:val="28"/>
          <w:szCs w:val="28"/>
          <w:lang w:val="hr-HR"/>
        </w:rPr>
        <w:t xml:space="preserve">iz </w:t>
      </w:r>
      <w:r w:rsidR="00747D30" w:rsidRPr="00847D17">
        <w:rPr>
          <w:b/>
          <w:sz w:val="28"/>
          <w:szCs w:val="28"/>
          <w:lang w:val="hr-HR"/>
        </w:rPr>
        <w:t>sektor</w:t>
      </w:r>
      <w:r w:rsidR="00747D30">
        <w:rPr>
          <w:b/>
          <w:sz w:val="28"/>
          <w:szCs w:val="28"/>
          <w:lang w:val="hr-HR"/>
        </w:rPr>
        <w:t>a</w:t>
      </w:r>
      <w:r w:rsidR="00747D30" w:rsidRPr="00847D17">
        <w:rPr>
          <w:b/>
          <w:sz w:val="28"/>
          <w:szCs w:val="28"/>
          <w:lang w:val="hr-HR"/>
        </w:rPr>
        <w:t xml:space="preserve"> </w:t>
      </w:r>
      <w:r w:rsidRPr="00847D17">
        <w:rPr>
          <w:b/>
          <w:sz w:val="28"/>
          <w:szCs w:val="28"/>
          <w:lang w:val="hr-HR"/>
        </w:rPr>
        <w:t xml:space="preserve">turizma za sudjelovanje u </w:t>
      </w:r>
      <w:r w:rsidR="00E83FEC" w:rsidRPr="00847D17">
        <w:rPr>
          <w:b/>
          <w:sz w:val="28"/>
          <w:szCs w:val="28"/>
          <w:lang w:val="hr-HR"/>
        </w:rPr>
        <w:t xml:space="preserve">aktivnostima </w:t>
      </w:r>
      <w:r w:rsidR="00747D30" w:rsidRPr="00847D17">
        <w:rPr>
          <w:b/>
          <w:sz w:val="28"/>
          <w:szCs w:val="28"/>
          <w:lang w:val="hr-HR"/>
        </w:rPr>
        <w:t>planiranim</w:t>
      </w:r>
      <w:r w:rsidR="00E83FEC">
        <w:rPr>
          <w:b/>
          <w:sz w:val="28"/>
          <w:szCs w:val="28"/>
          <w:lang w:val="hr-HR"/>
        </w:rPr>
        <w:t>a</w:t>
      </w:r>
      <w:r w:rsidR="00747D30" w:rsidRPr="00847D17">
        <w:rPr>
          <w:b/>
          <w:sz w:val="28"/>
          <w:szCs w:val="28"/>
          <w:lang w:val="hr-HR"/>
        </w:rPr>
        <w:t xml:space="preserve"> </w:t>
      </w:r>
      <w:r w:rsidRPr="00847D17">
        <w:rPr>
          <w:b/>
          <w:sz w:val="28"/>
          <w:szCs w:val="28"/>
          <w:lang w:val="hr-HR"/>
        </w:rPr>
        <w:t xml:space="preserve">u </w:t>
      </w:r>
      <w:r w:rsidR="00747D30">
        <w:rPr>
          <w:b/>
          <w:sz w:val="28"/>
          <w:szCs w:val="28"/>
          <w:lang w:val="hr-HR"/>
        </w:rPr>
        <w:t xml:space="preserve">okviru </w:t>
      </w:r>
      <w:r w:rsidRPr="00847D17">
        <w:rPr>
          <w:b/>
          <w:sz w:val="28"/>
          <w:szCs w:val="28"/>
          <w:lang w:val="hr-HR"/>
        </w:rPr>
        <w:t>projekta “Održivi poslovni modeli i razmjena kulturno-turističk</w:t>
      </w:r>
      <w:r w:rsidR="008E09F6">
        <w:rPr>
          <w:b/>
          <w:sz w:val="28"/>
          <w:szCs w:val="28"/>
          <w:lang w:val="hr-HR"/>
        </w:rPr>
        <w:t>ih</w:t>
      </w:r>
      <w:r w:rsidRPr="00847D17">
        <w:rPr>
          <w:b/>
          <w:sz w:val="28"/>
          <w:szCs w:val="28"/>
          <w:lang w:val="hr-HR"/>
        </w:rPr>
        <w:t xml:space="preserve"> izvrsnosti”</w:t>
      </w:r>
    </w:p>
    <w:p w14:paraId="120A041A" w14:textId="77777777" w:rsidR="004478A6" w:rsidRPr="00847D17" w:rsidRDefault="004478A6">
      <w:pPr>
        <w:jc w:val="center"/>
        <w:rPr>
          <w:lang w:val="hr-HR"/>
        </w:rPr>
      </w:pPr>
    </w:p>
    <w:p w14:paraId="254C0B80" w14:textId="77777777" w:rsidR="004478A6" w:rsidRPr="00847D17" w:rsidRDefault="004478A6">
      <w:pPr>
        <w:jc w:val="center"/>
        <w:rPr>
          <w:lang w:val="hr-HR"/>
        </w:rPr>
      </w:pPr>
    </w:p>
    <w:p w14:paraId="7161EDDC" w14:textId="7690E7C4" w:rsidR="004478A6" w:rsidRPr="00847D17" w:rsidRDefault="004E5F9A">
      <w:pPr>
        <w:jc w:val="center"/>
        <w:rPr>
          <w:lang w:val="hr-HR"/>
        </w:rPr>
      </w:pPr>
      <w:r w:rsidRPr="00847D17">
        <w:rPr>
          <w:lang w:val="hr-HR"/>
        </w:rPr>
        <w:t>Datum objave</w:t>
      </w:r>
      <w:r w:rsidR="004D0E4F" w:rsidRPr="00847D17">
        <w:rPr>
          <w:lang w:val="hr-HR"/>
        </w:rPr>
        <w:t xml:space="preserve">: </w:t>
      </w:r>
      <w:r w:rsidR="004D0E4F" w:rsidRPr="00847D17">
        <w:rPr>
          <w:b/>
          <w:lang w:val="hr-HR"/>
        </w:rPr>
        <w:t>07.02.2022</w:t>
      </w:r>
      <w:r w:rsidR="00F873D1">
        <w:rPr>
          <w:b/>
          <w:lang w:val="hr-HR"/>
        </w:rPr>
        <w:t>.</w:t>
      </w:r>
    </w:p>
    <w:p w14:paraId="54EF123F" w14:textId="30183C05" w:rsidR="004478A6" w:rsidRPr="00847D17" w:rsidRDefault="004E5F9A">
      <w:pPr>
        <w:jc w:val="center"/>
        <w:rPr>
          <w:lang w:val="hr-HR"/>
        </w:rPr>
      </w:pPr>
      <w:r w:rsidRPr="00847D17">
        <w:rPr>
          <w:lang w:val="hr-HR"/>
        </w:rPr>
        <w:t>Rok za prijavu</w:t>
      </w:r>
      <w:r w:rsidR="004D0E4F" w:rsidRPr="00847D17">
        <w:rPr>
          <w:lang w:val="hr-HR"/>
        </w:rPr>
        <w:t xml:space="preserve">: </w:t>
      </w:r>
      <w:r w:rsidR="004D0E4F" w:rsidRPr="00847D17">
        <w:rPr>
          <w:b/>
          <w:lang w:val="hr-HR"/>
        </w:rPr>
        <w:t>18.02.2022</w:t>
      </w:r>
      <w:r w:rsidR="00F873D1">
        <w:rPr>
          <w:b/>
          <w:lang w:val="hr-HR"/>
        </w:rPr>
        <w:t>.</w:t>
      </w:r>
    </w:p>
    <w:p w14:paraId="729BE881" w14:textId="77777777" w:rsidR="004478A6" w:rsidRPr="00847D17" w:rsidRDefault="004478A6">
      <w:pPr>
        <w:jc w:val="center"/>
        <w:rPr>
          <w:lang w:val="hr-HR"/>
        </w:rPr>
      </w:pPr>
    </w:p>
    <w:p w14:paraId="62339319" w14:textId="77777777" w:rsidR="004478A6" w:rsidRPr="00847D17" w:rsidRDefault="004478A6">
      <w:pPr>
        <w:jc w:val="center"/>
        <w:rPr>
          <w:lang w:val="hr-HR"/>
        </w:rPr>
      </w:pPr>
    </w:p>
    <w:tbl>
      <w:tblPr>
        <w:tblStyle w:val="ae"/>
        <w:tblW w:w="962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4478A6" w:rsidRPr="00847D17" w14:paraId="7ACEBDE4" w14:textId="77777777">
        <w:tc>
          <w:tcPr>
            <w:tcW w:w="4814" w:type="dxa"/>
          </w:tcPr>
          <w:p w14:paraId="6F9F1832" w14:textId="77777777" w:rsidR="004478A6" w:rsidRPr="00847D17" w:rsidRDefault="004D0E4F">
            <w:pPr>
              <w:jc w:val="center"/>
              <w:rPr>
                <w:lang w:val="hr-HR"/>
              </w:rPr>
            </w:pPr>
            <w:r w:rsidRPr="00847D17">
              <w:rPr>
                <w:noProof/>
                <w:lang w:val="hr-HR"/>
              </w:rPr>
              <w:drawing>
                <wp:inline distT="0" distB="0" distL="0" distR="0" wp14:anchorId="4306E591" wp14:editId="7AA1CC8E">
                  <wp:extent cx="1218247" cy="819827"/>
                  <wp:effectExtent l="0" t="0" r="0" b="0"/>
                  <wp:docPr id="2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247" cy="8198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  <w:vAlign w:val="center"/>
          </w:tcPr>
          <w:p w14:paraId="45702881" w14:textId="77777777" w:rsidR="004478A6" w:rsidRPr="00847D17" w:rsidRDefault="004E5F9A">
            <w:pPr>
              <w:jc w:val="center"/>
              <w:rPr>
                <w:b/>
                <w:sz w:val="36"/>
                <w:szCs w:val="36"/>
                <w:lang w:val="hr-HR"/>
              </w:rPr>
            </w:pPr>
            <w:r w:rsidRPr="00847D17">
              <w:rPr>
                <w:b/>
                <w:sz w:val="36"/>
                <w:szCs w:val="36"/>
                <w:lang w:val="hr-HR"/>
              </w:rPr>
              <w:t>Inicijativa Europske Unije</w:t>
            </w:r>
          </w:p>
        </w:tc>
      </w:tr>
    </w:tbl>
    <w:p w14:paraId="6857DCA5" w14:textId="77777777" w:rsidR="004478A6" w:rsidRPr="00847D17" w:rsidRDefault="004478A6">
      <w:pPr>
        <w:jc w:val="center"/>
        <w:rPr>
          <w:lang w:val="hr-HR"/>
        </w:rPr>
      </w:pPr>
    </w:p>
    <w:p w14:paraId="0DB899DC" w14:textId="7D250EFA" w:rsidR="004478A6" w:rsidRPr="00847D17" w:rsidRDefault="004D0E4F" w:rsidP="00DC56AD">
      <w:pPr>
        <w:spacing w:line="480" w:lineRule="auto"/>
        <w:rPr>
          <w:b/>
          <w:i/>
          <w:lang w:val="hr-HR"/>
        </w:rPr>
      </w:pPr>
      <w:r w:rsidRPr="00847D17">
        <w:rPr>
          <w:lang w:val="hr-HR"/>
        </w:rPr>
        <w:br w:type="page"/>
      </w:r>
      <w:r w:rsidRPr="00847D17">
        <w:rPr>
          <w:b/>
          <w:i/>
          <w:lang w:val="hr-HR"/>
        </w:rPr>
        <w:lastRenderedPageBreak/>
        <w:t>1</w:t>
      </w:r>
      <w:r w:rsidR="007F4B8F">
        <w:rPr>
          <w:b/>
          <w:i/>
          <w:lang w:val="hr-HR"/>
        </w:rPr>
        <w:t>.</w:t>
      </w:r>
      <w:r w:rsidRPr="00847D17">
        <w:rPr>
          <w:b/>
          <w:i/>
          <w:lang w:val="hr-HR"/>
        </w:rPr>
        <w:t xml:space="preserve"> –</w:t>
      </w:r>
      <w:r w:rsidR="00DC56AD" w:rsidRPr="00847D17">
        <w:rPr>
          <w:b/>
          <w:i/>
          <w:lang w:val="hr-HR"/>
        </w:rPr>
        <w:t xml:space="preserve"> Projekt</w:t>
      </w:r>
      <w:r w:rsidRPr="00847D17">
        <w:rPr>
          <w:b/>
          <w:i/>
          <w:lang w:val="hr-HR"/>
        </w:rPr>
        <w:t xml:space="preserve"> </w:t>
      </w:r>
      <w:r w:rsidR="00DC56AD" w:rsidRPr="00847D17">
        <w:rPr>
          <w:b/>
          <w:i/>
          <w:lang w:val="hr-HR"/>
        </w:rPr>
        <w:t>„Održivi poslovni modeli i razmjena kulturno-turističk</w:t>
      </w:r>
      <w:r w:rsidR="007F4B8F">
        <w:rPr>
          <w:b/>
          <w:i/>
          <w:lang w:val="hr-HR"/>
        </w:rPr>
        <w:t>ih</w:t>
      </w:r>
      <w:r w:rsidR="00DC56AD" w:rsidRPr="00847D17">
        <w:rPr>
          <w:b/>
          <w:i/>
          <w:lang w:val="hr-HR"/>
        </w:rPr>
        <w:t xml:space="preserve"> izvrsnosti“</w:t>
      </w:r>
    </w:p>
    <w:p w14:paraId="7DF34052" w14:textId="7B5A1CE8" w:rsidR="00847D17" w:rsidRPr="00847D17" w:rsidRDefault="00847D17">
      <w:pPr>
        <w:jc w:val="both"/>
        <w:rPr>
          <w:lang w:val="hr-HR"/>
        </w:rPr>
      </w:pPr>
      <w:r w:rsidRPr="00847D17">
        <w:rPr>
          <w:lang w:val="hr-HR"/>
        </w:rPr>
        <w:t>Projekt</w:t>
      </w:r>
      <w:r w:rsidR="004D0E4F" w:rsidRPr="00847D17">
        <w:rPr>
          <w:lang w:val="hr-HR"/>
        </w:rPr>
        <w:t xml:space="preserve"> </w:t>
      </w:r>
      <w:r w:rsidRPr="00847D17">
        <w:rPr>
          <w:lang w:val="hr-HR"/>
        </w:rPr>
        <w:t>„Održivi poslovni modeli i razmjena kulturno-turističk</w:t>
      </w:r>
      <w:r w:rsidR="007F4B8F">
        <w:rPr>
          <w:lang w:val="hr-HR"/>
        </w:rPr>
        <w:t>ih</w:t>
      </w:r>
      <w:r w:rsidRPr="00847D17">
        <w:rPr>
          <w:lang w:val="hr-HR"/>
        </w:rPr>
        <w:t xml:space="preserve"> izvrsnosti“ je financiran iz Europskog programa </w:t>
      </w:r>
      <w:r w:rsidR="00C6286E">
        <w:rPr>
          <w:lang w:val="hr-HR"/>
        </w:rPr>
        <w:t>„</w:t>
      </w:r>
      <w:r w:rsidRPr="00847D17">
        <w:rPr>
          <w:lang w:val="hr-HR"/>
        </w:rPr>
        <w:t>EU4</w:t>
      </w:r>
      <w:r w:rsidR="00C6286E">
        <w:rPr>
          <w:lang w:val="hr-HR"/>
        </w:rPr>
        <w:t xml:space="preserve">Business - </w:t>
      </w:r>
      <w:proofErr w:type="spellStart"/>
      <w:r w:rsidR="00C6286E">
        <w:rPr>
          <w:lang w:val="hr-HR"/>
        </w:rPr>
        <w:t>Connecting</w:t>
      </w:r>
      <w:proofErr w:type="spellEnd"/>
      <w:r w:rsidR="00C6286E">
        <w:rPr>
          <w:lang w:val="hr-HR"/>
        </w:rPr>
        <w:t xml:space="preserve"> Companies“</w:t>
      </w:r>
      <w:r w:rsidRPr="00847D17">
        <w:rPr>
          <w:lang w:val="hr-HR"/>
        </w:rPr>
        <w:t xml:space="preserve"> (EU4BCC)</w:t>
      </w:r>
      <w:r w:rsidR="00C6286E">
        <w:rPr>
          <w:lang w:val="hr-HR"/>
        </w:rPr>
        <w:t xml:space="preserve"> </w:t>
      </w:r>
      <w:r w:rsidR="00A01480">
        <w:rPr>
          <w:lang w:val="hr-HR"/>
        </w:rPr>
        <w:t xml:space="preserve">posredstvom </w:t>
      </w:r>
      <w:r w:rsidR="00C6286E">
        <w:rPr>
          <w:lang w:val="hr-HR"/>
        </w:rPr>
        <w:t xml:space="preserve"> </w:t>
      </w:r>
      <w:r w:rsidR="007F4B8F">
        <w:rPr>
          <w:lang w:val="hr-HR"/>
        </w:rPr>
        <w:t xml:space="preserve">EUROCHAMBRES - </w:t>
      </w:r>
      <w:r w:rsidR="00C6286E">
        <w:rPr>
          <w:lang w:val="hr-HR"/>
        </w:rPr>
        <w:t>Udruga europskih trgovinskih i industrijskih komora</w:t>
      </w:r>
      <w:r w:rsidR="002E043A">
        <w:rPr>
          <w:lang w:val="hr-HR"/>
        </w:rPr>
        <w:t xml:space="preserve">. EUBCC ima za cilj potaknuti razvoj trgovinskih odnosa i poslovnih prilika između zemalja članica Europske unije i Istočnog partnerstva </w:t>
      </w:r>
      <w:r w:rsidR="002E043A" w:rsidRPr="002E043A">
        <w:rPr>
          <w:lang w:val="hr-HR"/>
        </w:rPr>
        <w:t>(</w:t>
      </w:r>
      <w:proofErr w:type="spellStart"/>
      <w:r w:rsidR="002E043A" w:rsidRPr="002E043A">
        <w:rPr>
          <w:lang w:val="hr-HR"/>
        </w:rPr>
        <w:t>EaP</w:t>
      </w:r>
      <w:proofErr w:type="spellEnd"/>
      <w:r w:rsidR="002E043A" w:rsidRPr="002E043A">
        <w:rPr>
          <w:lang w:val="hr-HR"/>
        </w:rPr>
        <w:t>: Armeni</w:t>
      </w:r>
      <w:r w:rsidR="002E043A">
        <w:rPr>
          <w:lang w:val="hr-HR"/>
        </w:rPr>
        <w:t>j</w:t>
      </w:r>
      <w:r w:rsidR="002E043A" w:rsidRPr="002E043A">
        <w:rPr>
          <w:lang w:val="hr-HR"/>
        </w:rPr>
        <w:t>a, Azerba</w:t>
      </w:r>
      <w:r w:rsidR="002E043A">
        <w:rPr>
          <w:lang w:val="hr-HR"/>
        </w:rPr>
        <w:t>jdžan</w:t>
      </w:r>
      <w:r w:rsidR="002E043A" w:rsidRPr="002E043A">
        <w:rPr>
          <w:lang w:val="hr-HR"/>
        </w:rPr>
        <w:t>, B</w:t>
      </w:r>
      <w:r w:rsidR="002E043A">
        <w:rPr>
          <w:lang w:val="hr-HR"/>
        </w:rPr>
        <w:t>jelorusija</w:t>
      </w:r>
      <w:r w:rsidR="002E043A" w:rsidRPr="002E043A">
        <w:rPr>
          <w:lang w:val="hr-HR"/>
        </w:rPr>
        <w:t>, G</w:t>
      </w:r>
      <w:r w:rsidR="002E043A">
        <w:rPr>
          <w:lang w:val="hr-HR"/>
        </w:rPr>
        <w:t>ruzija, Moldavija</w:t>
      </w:r>
      <w:r w:rsidR="002E043A" w:rsidRPr="002E043A">
        <w:rPr>
          <w:lang w:val="hr-HR"/>
        </w:rPr>
        <w:t>, Ukra</w:t>
      </w:r>
      <w:r w:rsidR="002E043A">
        <w:rPr>
          <w:lang w:val="hr-HR"/>
        </w:rPr>
        <w:t>j</w:t>
      </w:r>
      <w:r w:rsidR="002E043A" w:rsidRPr="002E043A">
        <w:rPr>
          <w:lang w:val="hr-HR"/>
        </w:rPr>
        <w:t>in</w:t>
      </w:r>
      <w:r w:rsidR="002E043A">
        <w:rPr>
          <w:lang w:val="hr-HR"/>
        </w:rPr>
        <w:t>a</w:t>
      </w:r>
      <w:r w:rsidR="002E043A" w:rsidRPr="002E043A">
        <w:rPr>
          <w:lang w:val="hr-HR"/>
        </w:rPr>
        <w:t>).</w:t>
      </w:r>
    </w:p>
    <w:p w14:paraId="77F77ADA" w14:textId="69E96D1F" w:rsidR="004478A6" w:rsidRPr="00847D17" w:rsidRDefault="00FC43ED">
      <w:pPr>
        <w:jc w:val="both"/>
        <w:rPr>
          <w:lang w:val="hr-HR"/>
        </w:rPr>
      </w:pPr>
      <w:r>
        <w:rPr>
          <w:lang w:val="hr-HR"/>
        </w:rPr>
        <w:t>Projekt se prov</w:t>
      </w:r>
      <w:r w:rsidR="00BC789B">
        <w:rPr>
          <w:lang w:val="hr-HR"/>
        </w:rPr>
        <w:t>odi</w:t>
      </w:r>
      <w:r>
        <w:rPr>
          <w:lang w:val="hr-HR"/>
        </w:rPr>
        <w:t xml:space="preserve"> kroz partnerstvo sljedećih institucija:</w:t>
      </w:r>
    </w:p>
    <w:p w14:paraId="6C310124" w14:textId="77777777" w:rsidR="004478A6" w:rsidRPr="00847D17" w:rsidRDefault="00FC43E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lang w:val="hr-HR"/>
        </w:rPr>
      </w:pPr>
      <w:r>
        <w:rPr>
          <w:lang w:val="hr-HR"/>
        </w:rPr>
        <w:t xml:space="preserve">Gospodarska komora </w:t>
      </w:r>
      <w:proofErr w:type="spellStart"/>
      <w:r w:rsidR="004D0E4F" w:rsidRPr="00847D17">
        <w:rPr>
          <w:color w:val="000000"/>
          <w:lang w:val="hr-HR"/>
        </w:rPr>
        <w:t>Basilicata</w:t>
      </w:r>
      <w:proofErr w:type="spellEnd"/>
      <w:r w:rsidR="004D0E4F" w:rsidRPr="00847D17">
        <w:rPr>
          <w:color w:val="000000"/>
          <w:lang w:val="hr-HR"/>
        </w:rPr>
        <w:t xml:space="preserve"> - Ital</w:t>
      </w:r>
      <w:r>
        <w:rPr>
          <w:color w:val="000000"/>
          <w:lang w:val="hr-HR"/>
        </w:rPr>
        <w:t>ija</w:t>
      </w:r>
    </w:p>
    <w:p w14:paraId="2F05BD56" w14:textId="3CBD6CDF" w:rsidR="004478A6" w:rsidRPr="00847D17" w:rsidRDefault="00FC43E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lang w:val="hr-HR"/>
        </w:rPr>
      </w:pPr>
      <w:r>
        <w:rPr>
          <w:lang w:val="hr-HR"/>
        </w:rPr>
        <w:t>Hrvatska gospodarska komora</w:t>
      </w:r>
      <w:r w:rsidR="00BC789B">
        <w:rPr>
          <w:lang w:val="hr-HR"/>
        </w:rPr>
        <w:t xml:space="preserve"> - </w:t>
      </w:r>
      <w:r>
        <w:rPr>
          <w:lang w:val="hr-HR"/>
        </w:rPr>
        <w:t>Županijska komora Split</w:t>
      </w:r>
      <w:r w:rsidR="00BC789B">
        <w:rPr>
          <w:lang w:val="hr-HR"/>
        </w:rPr>
        <w:t xml:space="preserve"> - Hrvatska</w:t>
      </w:r>
    </w:p>
    <w:p w14:paraId="0A3D5E71" w14:textId="15710BF6" w:rsidR="004478A6" w:rsidRPr="00847D17" w:rsidRDefault="004D0E4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lang w:val="hr-HR"/>
        </w:rPr>
      </w:pPr>
      <w:r w:rsidRPr="00847D17">
        <w:rPr>
          <w:color w:val="000000"/>
          <w:lang w:val="hr-HR"/>
        </w:rPr>
        <w:t xml:space="preserve">ANTRIM – </w:t>
      </w:r>
      <w:r w:rsidR="00316598">
        <w:rPr>
          <w:color w:val="000000"/>
          <w:lang w:val="hr-HR"/>
        </w:rPr>
        <w:t>Nacionalna</w:t>
      </w:r>
      <w:r w:rsidRPr="00847D17">
        <w:rPr>
          <w:color w:val="000000"/>
          <w:lang w:val="hr-HR"/>
        </w:rPr>
        <w:t xml:space="preserve"> </w:t>
      </w:r>
      <w:r w:rsidR="00FC43ED">
        <w:rPr>
          <w:color w:val="000000"/>
          <w:lang w:val="hr-HR"/>
        </w:rPr>
        <w:t>turistička udruga Moldavije</w:t>
      </w:r>
      <w:r w:rsidR="00BC789B">
        <w:rPr>
          <w:color w:val="000000"/>
          <w:lang w:val="hr-HR"/>
        </w:rPr>
        <w:t xml:space="preserve"> - Moldavija</w:t>
      </w:r>
    </w:p>
    <w:p w14:paraId="6F5CD27D" w14:textId="16351DE4" w:rsidR="004478A6" w:rsidRPr="00847D17" w:rsidRDefault="004D0E4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hr-HR"/>
        </w:rPr>
      </w:pPr>
      <w:r w:rsidRPr="00847D17">
        <w:rPr>
          <w:color w:val="000000"/>
          <w:lang w:val="hr-HR"/>
        </w:rPr>
        <w:t xml:space="preserve">ASK – </w:t>
      </w:r>
      <w:r w:rsidR="00FC43ED">
        <w:rPr>
          <w:color w:val="000000"/>
          <w:lang w:val="hr-HR"/>
        </w:rPr>
        <w:t>Nacionalna konfederacija poduzetničkih organizacij</w:t>
      </w:r>
      <w:r w:rsidR="00BC789B">
        <w:rPr>
          <w:color w:val="000000"/>
          <w:lang w:val="hr-HR"/>
        </w:rPr>
        <w:t>a</w:t>
      </w:r>
      <w:r w:rsidR="00FC43ED">
        <w:rPr>
          <w:color w:val="000000"/>
          <w:lang w:val="hr-HR"/>
        </w:rPr>
        <w:t xml:space="preserve"> Republike Azerbajdžan</w:t>
      </w:r>
      <w:r w:rsidR="00BC789B">
        <w:rPr>
          <w:color w:val="000000"/>
          <w:lang w:val="hr-HR"/>
        </w:rPr>
        <w:t xml:space="preserve"> - Azerbajdžan</w:t>
      </w:r>
    </w:p>
    <w:p w14:paraId="57040383" w14:textId="0EC876F8" w:rsidR="004478A6" w:rsidRPr="00847D17" w:rsidRDefault="004D0E4F">
      <w:pPr>
        <w:jc w:val="both"/>
        <w:rPr>
          <w:b/>
          <w:i/>
          <w:lang w:val="hr-HR"/>
        </w:rPr>
      </w:pPr>
      <w:r w:rsidRPr="00847D17">
        <w:rPr>
          <w:b/>
          <w:i/>
          <w:lang w:val="hr-HR"/>
        </w:rPr>
        <w:t>2</w:t>
      </w:r>
      <w:r w:rsidR="00BC789B">
        <w:rPr>
          <w:b/>
          <w:i/>
          <w:lang w:val="hr-HR"/>
        </w:rPr>
        <w:t>.</w:t>
      </w:r>
      <w:r w:rsidRPr="00847D17">
        <w:rPr>
          <w:b/>
          <w:i/>
          <w:lang w:val="hr-HR"/>
        </w:rPr>
        <w:t xml:space="preserve"> – </w:t>
      </w:r>
      <w:r w:rsidR="00BE3688">
        <w:rPr>
          <w:b/>
          <w:i/>
          <w:lang w:val="hr-HR"/>
        </w:rPr>
        <w:t>Ciljevi projekta</w:t>
      </w:r>
    </w:p>
    <w:p w14:paraId="5007AD67" w14:textId="77777777" w:rsidR="00BE3688" w:rsidRPr="00847D17" w:rsidRDefault="00BE3688">
      <w:pPr>
        <w:jc w:val="both"/>
        <w:rPr>
          <w:lang w:val="hr-HR"/>
        </w:rPr>
      </w:pPr>
      <w:r>
        <w:rPr>
          <w:lang w:val="hr-HR"/>
        </w:rPr>
        <w:t>Podizanje svijesti o tržišnim prilikama koje nudi održiv, spor i odgovoran turizam u ruralnim i kulturnim destinacijama, kao glavni cilj projekta, ostvarit će se kroz niz aktivnosti kao što su:</w:t>
      </w:r>
    </w:p>
    <w:p w14:paraId="51942913" w14:textId="381B4D95" w:rsidR="00BE3688" w:rsidRDefault="00BE36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hr-HR"/>
        </w:rPr>
      </w:pPr>
      <w:r>
        <w:rPr>
          <w:lang w:val="hr-HR"/>
        </w:rPr>
        <w:t xml:space="preserve">Organizacija dva studijska posjeta, svaki u trajanju od 3 dana, u Hrvatskoj i Moldaviji, u kojima </w:t>
      </w:r>
      <w:r w:rsidR="00BC789B">
        <w:rPr>
          <w:lang w:val="hr-HR"/>
        </w:rPr>
        <w:t xml:space="preserve">može </w:t>
      </w:r>
      <w:r>
        <w:rPr>
          <w:lang w:val="hr-HR"/>
        </w:rPr>
        <w:t>sudjelovati 20 organizacija (</w:t>
      </w:r>
      <w:r w:rsidR="009D3CDA">
        <w:rPr>
          <w:lang w:val="hr-HR"/>
        </w:rPr>
        <w:t xml:space="preserve">MSP – mala i srednja poduzeća i </w:t>
      </w:r>
      <w:r>
        <w:rPr>
          <w:lang w:val="hr-HR"/>
        </w:rPr>
        <w:t xml:space="preserve">PPI – poduzetničke potporne institucije) </w:t>
      </w:r>
      <w:r w:rsidR="00123496">
        <w:rPr>
          <w:lang w:val="hr-HR"/>
        </w:rPr>
        <w:t>i</w:t>
      </w:r>
      <w:r>
        <w:rPr>
          <w:lang w:val="hr-HR"/>
        </w:rPr>
        <w:t>z 4 partnerske zemlje projekta;</w:t>
      </w:r>
    </w:p>
    <w:p w14:paraId="3BF8A3E1" w14:textId="0DC26BA8" w:rsidR="004478A6" w:rsidRDefault="00650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hr-HR"/>
        </w:rPr>
      </w:pPr>
      <w:r>
        <w:rPr>
          <w:lang w:val="hr-HR"/>
        </w:rPr>
        <w:t>Promicanje ugovora o suradnji i trgovinskih sporazuma između PPI-a i MSP-a iz 4 partnerske zemlje projekta</w:t>
      </w:r>
      <w:r w:rsidR="00D8061F">
        <w:rPr>
          <w:lang w:val="hr-HR"/>
        </w:rPr>
        <w:t>;</w:t>
      </w:r>
    </w:p>
    <w:p w14:paraId="4CB3D0BE" w14:textId="2087F532" w:rsidR="006507A1" w:rsidRDefault="00650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hr-HR"/>
        </w:rPr>
      </w:pPr>
      <w:r>
        <w:rPr>
          <w:lang w:val="hr-HR"/>
        </w:rPr>
        <w:t xml:space="preserve">Osmišljavanje i testiranje edukativnih i konzultantskih usluga na temu održivog turizma, kružnog gospodarstva u turizmu i </w:t>
      </w:r>
      <w:r w:rsidRPr="00316598">
        <w:rPr>
          <w:lang w:val="hr-HR"/>
        </w:rPr>
        <w:t>ekološkog certificiranja;</w:t>
      </w:r>
    </w:p>
    <w:p w14:paraId="295BF958" w14:textId="1AD62FB8" w:rsidR="006507A1" w:rsidRPr="00847D17" w:rsidRDefault="006507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hr-HR"/>
        </w:rPr>
      </w:pPr>
      <w:r>
        <w:rPr>
          <w:lang w:val="hr-HR"/>
        </w:rPr>
        <w:t xml:space="preserve">Analiza potencijalnog tržišta kulturnog i ruralnog turizma s posebnim osvrtom na segmente turista koji odabiru </w:t>
      </w:r>
      <w:r w:rsidR="00B575C4" w:rsidRPr="00316598">
        <w:rPr>
          <w:lang w:val="hr-HR"/>
        </w:rPr>
        <w:t>mjesta za odmor</w:t>
      </w:r>
      <w:r>
        <w:rPr>
          <w:lang w:val="hr-HR"/>
        </w:rPr>
        <w:t xml:space="preserve"> na temelju razine održivosti destinacije.  </w:t>
      </w:r>
    </w:p>
    <w:p w14:paraId="48796329" w14:textId="461ED557" w:rsidR="004478A6" w:rsidRPr="00847D17" w:rsidRDefault="004D0E4F">
      <w:pPr>
        <w:jc w:val="both"/>
        <w:rPr>
          <w:b/>
          <w:i/>
          <w:lang w:val="hr-HR"/>
        </w:rPr>
      </w:pPr>
      <w:r w:rsidRPr="00847D17">
        <w:rPr>
          <w:b/>
          <w:i/>
          <w:lang w:val="hr-HR"/>
        </w:rPr>
        <w:t>3</w:t>
      </w:r>
      <w:r w:rsidR="00B575C4">
        <w:rPr>
          <w:b/>
          <w:i/>
          <w:lang w:val="hr-HR"/>
        </w:rPr>
        <w:t>.</w:t>
      </w:r>
      <w:r w:rsidRPr="00847D17">
        <w:rPr>
          <w:b/>
          <w:i/>
          <w:lang w:val="hr-HR"/>
        </w:rPr>
        <w:t xml:space="preserve"> –</w:t>
      </w:r>
      <w:r w:rsidR="00B575C4">
        <w:rPr>
          <w:b/>
          <w:i/>
          <w:lang w:val="hr-HR"/>
        </w:rPr>
        <w:t xml:space="preserve"> </w:t>
      </w:r>
      <w:r w:rsidR="006507A1">
        <w:rPr>
          <w:b/>
          <w:i/>
          <w:lang w:val="hr-HR"/>
        </w:rPr>
        <w:t>Tko može sudjelovati</w:t>
      </w:r>
    </w:p>
    <w:p w14:paraId="73DDEC97" w14:textId="0B162871" w:rsidR="004478A6" w:rsidRPr="00847D17" w:rsidRDefault="00940A9C" w:rsidP="00641C8E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hr-HR"/>
        </w:rPr>
      </w:pPr>
      <w:r>
        <w:rPr>
          <w:lang w:val="hr-HR"/>
        </w:rPr>
        <w:t xml:space="preserve">Projekt </w:t>
      </w:r>
      <w:r w:rsidR="00CC5FA8">
        <w:rPr>
          <w:lang w:val="hr-HR"/>
        </w:rPr>
        <w:t xml:space="preserve">predviđa </w:t>
      </w:r>
      <w:r w:rsidR="00A70859">
        <w:rPr>
          <w:lang w:val="hr-HR"/>
        </w:rPr>
        <w:t>sve</w:t>
      </w:r>
      <w:r w:rsidR="00CC5FA8">
        <w:rPr>
          <w:lang w:val="hr-HR"/>
        </w:rPr>
        <w:t xml:space="preserve">ukupno 25 </w:t>
      </w:r>
      <w:r w:rsidR="00A70859">
        <w:rPr>
          <w:lang w:val="hr-HR"/>
        </w:rPr>
        <w:t xml:space="preserve">sudionika (PPI-a i MSP-a) u planiranim aktivnostima, iz </w:t>
      </w:r>
      <w:r w:rsidR="00C10190">
        <w:rPr>
          <w:lang w:val="hr-HR"/>
        </w:rPr>
        <w:t xml:space="preserve">svih </w:t>
      </w:r>
      <w:r w:rsidR="00A70859">
        <w:rPr>
          <w:lang w:val="hr-HR"/>
        </w:rPr>
        <w:t>partnerskih ze</w:t>
      </w:r>
      <w:r w:rsidR="00C10190">
        <w:rPr>
          <w:lang w:val="hr-HR"/>
        </w:rPr>
        <w:t>malja sudionica</w:t>
      </w:r>
      <w:r>
        <w:rPr>
          <w:lang w:val="hr-HR"/>
        </w:rPr>
        <w:t xml:space="preserve">, </w:t>
      </w:r>
      <w:r w:rsidR="00A70859">
        <w:rPr>
          <w:lang w:val="hr-HR"/>
        </w:rPr>
        <w:t xml:space="preserve">od čega 6 </w:t>
      </w:r>
      <w:r w:rsidR="00641C8E">
        <w:rPr>
          <w:lang w:val="hr-HR"/>
        </w:rPr>
        <w:t xml:space="preserve">iz Hrvatske. </w:t>
      </w:r>
    </w:p>
    <w:p w14:paraId="23CA4EC0" w14:textId="0ABD157C" w:rsidR="00641C8E" w:rsidRDefault="00B752EC" w:rsidP="00641C8E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hr-HR"/>
        </w:rPr>
      </w:pPr>
      <w:r>
        <w:rPr>
          <w:lang w:val="hr-HR"/>
        </w:rPr>
        <w:t xml:space="preserve">Poziv je otvoren za sva MSP u turizmu, a prednost će imati </w:t>
      </w:r>
      <w:r w:rsidR="00A70859">
        <w:rPr>
          <w:lang w:val="hr-HR"/>
        </w:rPr>
        <w:t>oni</w:t>
      </w:r>
      <w:r>
        <w:rPr>
          <w:lang w:val="hr-HR"/>
        </w:rPr>
        <w:t xml:space="preserve">: </w:t>
      </w:r>
    </w:p>
    <w:p w14:paraId="233BD2D3" w14:textId="6C7C638E" w:rsidR="00641C8E" w:rsidRDefault="00AF5E30" w:rsidP="00641C8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hr-HR"/>
        </w:rPr>
      </w:pPr>
      <w:r>
        <w:rPr>
          <w:lang w:val="hr-HR"/>
        </w:rPr>
        <w:t xml:space="preserve">koje vode </w:t>
      </w:r>
      <w:r w:rsidR="00172083">
        <w:rPr>
          <w:lang w:val="hr-HR"/>
        </w:rPr>
        <w:t>mladi</w:t>
      </w:r>
      <w:r w:rsidR="00641C8E">
        <w:rPr>
          <w:lang w:val="hr-HR"/>
        </w:rPr>
        <w:t xml:space="preserve"> do 35 godina starosti</w:t>
      </w:r>
    </w:p>
    <w:p w14:paraId="4913AF89" w14:textId="4DBF98DB" w:rsidR="00641C8E" w:rsidRDefault="00AF5E30" w:rsidP="00641C8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hr-HR"/>
        </w:rPr>
      </w:pPr>
      <w:r>
        <w:rPr>
          <w:lang w:val="hr-HR"/>
        </w:rPr>
        <w:t xml:space="preserve">koje vode </w:t>
      </w:r>
      <w:r w:rsidR="00641C8E">
        <w:rPr>
          <w:lang w:val="hr-HR"/>
        </w:rPr>
        <w:t>žen</w:t>
      </w:r>
      <w:r>
        <w:rPr>
          <w:lang w:val="hr-HR"/>
        </w:rPr>
        <w:t>e</w:t>
      </w:r>
    </w:p>
    <w:p w14:paraId="1341EE2B" w14:textId="77777777" w:rsidR="00641C8E" w:rsidRDefault="00B752EC" w:rsidP="00641C8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hr-HR"/>
        </w:rPr>
      </w:pPr>
      <w:r>
        <w:rPr>
          <w:lang w:val="hr-HR"/>
        </w:rPr>
        <w:t>s</w:t>
      </w:r>
      <w:r w:rsidR="00641C8E">
        <w:rPr>
          <w:lang w:val="hr-HR"/>
        </w:rPr>
        <w:t xml:space="preserve">a sjedištem u ruralnom području </w:t>
      </w:r>
    </w:p>
    <w:p w14:paraId="635AA177" w14:textId="59ECE3DA" w:rsidR="00940A9C" w:rsidRDefault="00910B6C">
      <w:pPr>
        <w:jc w:val="both"/>
        <w:rPr>
          <w:lang w:val="hr-HR"/>
        </w:rPr>
      </w:pPr>
      <w:r>
        <w:rPr>
          <w:lang w:val="hr-HR"/>
        </w:rPr>
        <w:lastRenderedPageBreak/>
        <w:t xml:space="preserve">Jedan </w:t>
      </w:r>
      <w:r w:rsidR="00940A9C">
        <w:rPr>
          <w:lang w:val="hr-HR"/>
        </w:rPr>
        <w:t xml:space="preserve">MSP može imati sve tri gore spomenute karakteristike </w:t>
      </w:r>
      <w:r w:rsidR="004D0E4F" w:rsidRPr="00847D17">
        <w:rPr>
          <w:lang w:val="hr-HR"/>
        </w:rPr>
        <w:t>(</w:t>
      </w:r>
      <w:r w:rsidR="0094419D">
        <w:rPr>
          <w:lang w:val="hr-HR"/>
        </w:rPr>
        <w:t xml:space="preserve">npr. </w:t>
      </w:r>
      <w:r w:rsidR="00940A9C">
        <w:rPr>
          <w:lang w:val="hr-HR"/>
        </w:rPr>
        <w:t xml:space="preserve">imati sjedište u ruralnom području, a da </w:t>
      </w:r>
      <w:r w:rsidR="00205085">
        <w:rPr>
          <w:lang w:val="hr-HR"/>
        </w:rPr>
        <w:t>ga vodi</w:t>
      </w:r>
      <w:r w:rsidR="00940A9C">
        <w:rPr>
          <w:lang w:val="hr-HR"/>
        </w:rPr>
        <w:t xml:space="preserve"> žena mlađa od 35 godina).</w:t>
      </w:r>
    </w:p>
    <w:p w14:paraId="26F134C3" w14:textId="222F44B6" w:rsidR="00A910A6" w:rsidRDefault="00940A9C">
      <w:pPr>
        <w:jc w:val="both"/>
        <w:rPr>
          <w:lang w:val="hr-HR"/>
        </w:rPr>
      </w:pPr>
      <w:r>
        <w:rPr>
          <w:lang w:val="hr-HR"/>
        </w:rPr>
        <w:t>PPI – poduzetničk</w:t>
      </w:r>
      <w:r w:rsidR="00402752">
        <w:rPr>
          <w:lang w:val="hr-HR"/>
        </w:rPr>
        <w:t>e</w:t>
      </w:r>
      <w:r>
        <w:rPr>
          <w:lang w:val="hr-HR"/>
        </w:rPr>
        <w:t xml:space="preserve"> potporne institucije u ovom smislu </w:t>
      </w:r>
      <w:r w:rsidR="00402752">
        <w:rPr>
          <w:lang w:val="hr-HR"/>
        </w:rPr>
        <w:t xml:space="preserve">su </w:t>
      </w:r>
      <w:r>
        <w:rPr>
          <w:lang w:val="hr-HR"/>
        </w:rPr>
        <w:t xml:space="preserve">gospodarske komore, trgovačka udruženja, strukovna udruženja (npr. udruge turističkih vodiča), javni i privatni konzorciji, udruge i agencije za promociju turizma, DMO (Destinacijske menadžment </w:t>
      </w:r>
      <w:r w:rsidR="00A910A6">
        <w:rPr>
          <w:lang w:val="hr-HR"/>
        </w:rPr>
        <w:t xml:space="preserve">organizacije), tijela koja upravljaju mjestima od turističkog interesa, lokalne akcijske grupe, kulturne udruge, istraživačke organizacije itd. </w:t>
      </w:r>
    </w:p>
    <w:p w14:paraId="0E81F136" w14:textId="77777777" w:rsidR="00A910A6" w:rsidRDefault="00A910A6">
      <w:pPr>
        <w:jc w:val="both"/>
        <w:rPr>
          <w:lang w:val="hr-HR"/>
        </w:rPr>
      </w:pPr>
      <w:r>
        <w:rPr>
          <w:lang w:val="hr-HR"/>
        </w:rPr>
        <w:t>Kategorija MSP-a obuhvaća mikro, mala i srednje velika poduzeća koja ne prelaze ograničenja broja zaposlenih, prometa i bilance propisane EU preporukom 2003/3611. Od ostalih uvjeta moraju:</w:t>
      </w:r>
    </w:p>
    <w:p w14:paraId="2A0F6C53" w14:textId="462C8A93" w:rsidR="00655BA3" w:rsidRPr="00A830B0" w:rsidRDefault="00A70859" w:rsidP="00A910A6">
      <w:pPr>
        <w:pStyle w:val="ListParagraph"/>
        <w:numPr>
          <w:ilvl w:val="0"/>
          <w:numId w:val="13"/>
        </w:numPr>
        <w:jc w:val="both"/>
        <w:rPr>
          <w:lang w:val="hr-HR"/>
        </w:rPr>
      </w:pPr>
      <w:r w:rsidRPr="00A830B0">
        <w:rPr>
          <w:lang w:val="hr-HR"/>
        </w:rPr>
        <w:t>i</w:t>
      </w:r>
      <w:r w:rsidR="00A910A6" w:rsidRPr="00A830B0">
        <w:rPr>
          <w:lang w:val="hr-HR"/>
        </w:rPr>
        <w:t>mati sjedišt</w:t>
      </w:r>
      <w:r w:rsidR="00655BA3" w:rsidRPr="00A830B0">
        <w:rPr>
          <w:lang w:val="hr-HR"/>
        </w:rPr>
        <w:t xml:space="preserve">e </w:t>
      </w:r>
      <w:r w:rsidR="0047142B" w:rsidRPr="00A830B0">
        <w:rPr>
          <w:lang w:val="hr-HR"/>
        </w:rPr>
        <w:t xml:space="preserve">u </w:t>
      </w:r>
      <w:r w:rsidR="00655BA3" w:rsidRPr="00A830B0">
        <w:rPr>
          <w:lang w:val="hr-HR"/>
        </w:rPr>
        <w:t>Hrvatskoj</w:t>
      </w:r>
      <w:r w:rsidR="0047142B" w:rsidRPr="00A830B0">
        <w:rPr>
          <w:lang w:val="hr-HR"/>
        </w:rPr>
        <w:t xml:space="preserve">, </w:t>
      </w:r>
      <w:r w:rsidR="0047142B" w:rsidRPr="00A830B0">
        <w:rPr>
          <w:bCs/>
          <w:lang w:val="hr-HR"/>
        </w:rPr>
        <w:t>a posebno Splitsko-dalmatinskoj županiji</w:t>
      </w:r>
    </w:p>
    <w:p w14:paraId="2CBB7F79" w14:textId="61F624C4" w:rsidR="00AE396A" w:rsidRPr="00021807" w:rsidRDefault="00A70859" w:rsidP="00021807">
      <w:pPr>
        <w:pStyle w:val="ListParagraph"/>
        <w:numPr>
          <w:ilvl w:val="0"/>
          <w:numId w:val="13"/>
        </w:numPr>
        <w:jc w:val="both"/>
        <w:rPr>
          <w:lang w:val="hr-HR"/>
        </w:rPr>
      </w:pPr>
      <w:r>
        <w:rPr>
          <w:lang w:val="hr-HR"/>
        </w:rPr>
        <w:t>b</w:t>
      </w:r>
      <w:r w:rsidR="00AE396A">
        <w:rPr>
          <w:lang w:val="hr-HR"/>
        </w:rPr>
        <w:t>iti članica koja plaća članarinu Hrvatskoj gospodarskoj komori, s</w:t>
      </w:r>
      <w:r w:rsidR="00BC5EBE">
        <w:rPr>
          <w:lang w:val="hr-HR"/>
        </w:rPr>
        <w:t>u</w:t>
      </w:r>
      <w:r w:rsidR="00AE396A">
        <w:rPr>
          <w:lang w:val="hr-HR"/>
        </w:rPr>
        <w:t>klad</w:t>
      </w:r>
      <w:r w:rsidR="00BC5EBE">
        <w:rPr>
          <w:lang w:val="hr-HR"/>
        </w:rPr>
        <w:t>no</w:t>
      </w:r>
      <w:r w:rsidR="00AE396A">
        <w:rPr>
          <w:lang w:val="hr-HR"/>
        </w:rPr>
        <w:t xml:space="preserve"> Zakon</w:t>
      </w:r>
      <w:r w:rsidR="00BC5EBE">
        <w:rPr>
          <w:lang w:val="hr-HR"/>
        </w:rPr>
        <w:t>u</w:t>
      </w:r>
      <w:r w:rsidR="00AE396A">
        <w:rPr>
          <w:lang w:val="hr-HR"/>
        </w:rPr>
        <w:t xml:space="preserve"> o HGK</w:t>
      </w:r>
    </w:p>
    <w:p w14:paraId="30161E33" w14:textId="040A7E1B" w:rsidR="00AE396A" w:rsidRDefault="00A70859" w:rsidP="00A910A6">
      <w:pPr>
        <w:pStyle w:val="ListParagraph"/>
        <w:numPr>
          <w:ilvl w:val="0"/>
          <w:numId w:val="13"/>
        </w:numPr>
        <w:jc w:val="both"/>
        <w:rPr>
          <w:lang w:val="hr-HR"/>
        </w:rPr>
      </w:pPr>
      <w:r>
        <w:rPr>
          <w:lang w:val="hr-HR"/>
        </w:rPr>
        <w:t>d</w:t>
      </w:r>
      <w:r w:rsidR="00655BA3">
        <w:rPr>
          <w:lang w:val="hr-HR"/>
        </w:rPr>
        <w:t xml:space="preserve">jelovati u sektoru turizma u širokom smislu (hoteli, kuće za odmor, kampovi, turističke agencije, turoperatori, restorani, turistički vodiči, turistički informacijski centri, </w:t>
      </w:r>
      <w:proofErr w:type="spellStart"/>
      <w:r w:rsidR="00655BA3">
        <w:rPr>
          <w:lang w:val="hr-HR"/>
        </w:rPr>
        <w:t>incoming</w:t>
      </w:r>
      <w:proofErr w:type="spellEnd"/>
      <w:r w:rsidR="00655BA3">
        <w:rPr>
          <w:lang w:val="hr-HR"/>
        </w:rPr>
        <w:t xml:space="preserve"> putničke agencije, </w:t>
      </w:r>
      <w:r w:rsidR="00AE396A">
        <w:rPr>
          <w:lang w:val="hr-HR"/>
        </w:rPr>
        <w:t>umjetnička i obrtnička poduzeća, itd.)</w:t>
      </w:r>
    </w:p>
    <w:p w14:paraId="5B914AD1" w14:textId="30323FEE" w:rsidR="00021807" w:rsidRDefault="00A70859" w:rsidP="00021807">
      <w:pPr>
        <w:pStyle w:val="ListParagraph"/>
        <w:numPr>
          <w:ilvl w:val="0"/>
          <w:numId w:val="13"/>
        </w:numPr>
        <w:jc w:val="both"/>
        <w:rPr>
          <w:lang w:val="hr-HR"/>
        </w:rPr>
      </w:pPr>
      <w:r>
        <w:rPr>
          <w:lang w:val="hr-HR"/>
        </w:rPr>
        <w:t>n</w:t>
      </w:r>
      <w:r w:rsidR="00AE396A">
        <w:rPr>
          <w:lang w:val="hr-HR"/>
        </w:rPr>
        <w:t>ajmanje jedan zaposlenik mora sudjelova</w:t>
      </w:r>
      <w:r w:rsidR="00B962A0">
        <w:rPr>
          <w:lang w:val="hr-HR"/>
        </w:rPr>
        <w:t>ti</w:t>
      </w:r>
      <w:r w:rsidR="00AE396A">
        <w:rPr>
          <w:lang w:val="hr-HR"/>
        </w:rPr>
        <w:t xml:space="preserve"> u svim aktivnostima koje su planirane u projektu, uz očekivanu obvezu od 10-12 dana do 30. travnja 2022. godine. </w:t>
      </w:r>
    </w:p>
    <w:p w14:paraId="6FF007EB" w14:textId="77777777" w:rsidR="00021807" w:rsidRDefault="00021807" w:rsidP="00021807">
      <w:pPr>
        <w:pStyle w:val="ListParagraph"/>
        <w:ind w:left="1080"/>
        <w:jc w:val="both"/>
        <w:rPr>
          <w:lang w:val="hr-HR"/>
        </w:rPr>
      </w:pPr>
    </w:p>
    <w:p w14:paraId="666CB3F6" w14:textId="77777777" w:rsidR="00021807" w:rsidRDefault="00021807" w:rsidP="00021807">
      <w:pPr>
        <w:pStyle w:val="ListParagraph"/>
        <w:ind w:left="0"/>
        <w:jc w:val="both"/>
        <w:rPr>
          <w:lang w:val="hr-HR"/>
        </w:rPr>
      </w:pPr>
      <w:r>
        <w:rPr>
          <w:lang w:val="hr-HR"/>
        </w:rPr>
        <w:t xml:space="preserve">Pored navedenog bitno je da </w:t>
      </w:r>
      <w:r w:rsidR="00331E16">
        <w:rPr>
          <w:lang w:val="hr-HR"/>
        </w:rPr>
        <w:t xml:space="preserve">podnositelj zahtjeva: </w:t>
      </w:r>
    </w:p>
    <w:p w14:paraId="7340CC4A" w14:textId="0B94D2A3" w:rsidR="00021807" w:rsidRDefault="00A70859" w:rsidP="00021807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n</w:t>
      </w:r>
      <w:r w:rsidR="00331E16">
        <w:rPr>
          <w:lang w:val="hr-HR"/>
        </w:rPr>
        <w:t>ije proglasio b</w:t>
      </w:r>
      <w:r w:rsidR="00AE396A" w:rsidRPr="00021807">
        <w:rPr>
          <w:lang w:val="hr-HR"/>
        </w:rPr>
        <w:t xml:space="preserve">ankrot </w:t>
      </w:r>
      <w:r w:rsidR="00331E16">
        <w:rPr>
          <w:lang w:val="hr-HR"/>
        </w:rPr>
        <w:t xml:space="preserve">niti je </w:t>
      </w:r>
      <w:r w:rsidR="00AE396A" w:rsidRPr="00021807">
        <w:rPr>
          <w:lang w:val="hr-HR"/>
        </w:rPr>
        <w:t>u procesu stečajnog postupka,</w:t>
      </w:r>
    </w:p>
    <w:p w14:paraId="17EA309E" w14:textId="06A615DB" w:rsidR="00021807" w:rsidRDefault="00A70859" w:rsidP="00021807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nije </w:t>
      </w:r>
      <w:r w:rsidR="00331E16">
        <w:rPr>
          <w:lang w:val="hr-HR"/>
        </w:rPr>
        <w:t xml:space="preserve">u </w:t>
      </w:r>
      <w:r w:rsidR="00021807">
        <w:rPr>
          <w:lang w:val="hr-HR"/>
        </w:rPr>
        <w:t>blokadi</w:t>
      </w:r>
      <w:r w:rsidR="00AE396A" w:rsidRPr="00021807">
        <w:rPr>
          <w:lang w:val="hr-HR"/>
        </w:rPr>
        <w:t xml:space="preserve"> </w:t>
      </w:r>
    </w:p>
    <w:p w14:paraId="0E57C916" w14:textId="3AECD395" w:rsidR="00021807" w:rsidRDefault="00A70859" w:rsidP="00021807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nije </w:t>
      </w:r>
      <w:r w:rsidR="00331E16">
        <w:rPr>
          <w:lang w:val="hr-HR"/>
        </w:rPr>
        <w:t>u procesu likvidacije</w:t>
      </w:r>
    </w:p>
    <w:p w14:paraId="58CA007F" w14:textId="390C7802" w:rsidR="00021807" w:rsidRDefault="00A70859" w:rsidP="00021807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nije </w:t>
      </w:r>
      <w:r w:rsidR="00331E16">
        <w:rPr>
          <w:lang w:val="hr-HR"/>
        </w:rPr>
        <w:t xml:space="preserve">u </w:t>
      </w:r>
      <w:r w:rsidR="00AE396A" w:rsidRPr="00021807">
        <w:rPr>
          <w:lang w:val="hr-HR"/>
        </w:rPr>
        <w:t>poteškoćama u smislu Uredbe Komisije br. 651/2014 čl. 2.18.</w:t>
      </w:r>
    </w:p>
    <w:p w14:paraId="5881E81E" w14:textId="242E7E5F" w:rsidR="00331E16" w:rsidRDefault="00A70859" w:rsidP="00021807">
      <w:pPr>
        <w:pStyle w:val="ListParagraph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nije </w:t>
      </w:r>
      <w:r w:rsidR="00331E16">
        <w:rPr>
          <w:lang w:val="hr-HR"/>
        </w:rPr>
        <w:t xml:space="preserve">za istu namjenu i trošak dobio potporu iz drugih javnih izvora.  </w:t>
      </w:r>
    </w:p>
    <w:p w14:paraId="0C505D94" w14:textId="77777777" w:rsidR="00677C26" w:rsidRDefault="00677C26" w:rsidP="00021807">
      <w:pPr>
        <w:pStyle w:val="ListParagraph"/>
        <w:ind w:left="360"/>
        <w:jc w:val="both"/>
        <w:rPr>
          <w:lang w:val="hr-HR"/>
        </w:rPr>
      </w:pPr>
    </w:p>
    <w:p w14:paraId="0AB2BAE4" w14:textId="06609F8E" w:rsidR="00AE396A" w:rsidRDefault="00AE396A" w:rsidP="00021807">
      <w:pPr>
        <w:pStyle w:val="ListParagraph"/>
        <w:ind w:left="360"/>
        <w:jc w:val="both"/>
        <w:rPr>
          <w:lang w:val="hr-HR"/>
        </w:rPr>
      </w:pPr>
      <w:r w:rsidRPr="00021807">
        <w:rPr>
          <w:lang w:val="hr-HR"/>
        </w:rPr>
        <w:t xml:space="preserve">Podnošenjem prijave MSP izjavljuje da se ne nalazi ni u jednoj od navedenih situacija i da će takav status održati do kraja projekta.  </w:t>
      </w:r>
    </w:p>
    <w:p w14:paraId="05B87733" w14:textId="0A6BC580" w:rsidR="004478A6" w:rsidRPr="00847D17" w:rsidRDefault="004D0E4F">
      <w:pPr>
        <w:jc w:val="both"/>
        <w:rPr>
          <w:b/>
          <w:i/>
          <w:lang w:val="hr-HR"/>
        </w:rPr>
      </w:pPr>
      <w:r w:rsidRPr="00847D17">
        <w:rPr>
          <w:b/>
          <w:i/>
          <w:lang w:val="hr-HR"/>
        </w:rPr>
        <w:t>4</w:t>
      </w:r>
      <w:r w:rsidR="00402752">
        <w:rPr>
          <w:b/>
          <w:i/>
          <w:lang w:val="hr-HR"/>
        </w:rPr>
        <w:t>.</w:t>
      </w:r>
      <w:r w:rsidRPr="00847D17">
        <w:rPr>
          <w:b/>
          <w:i/>
          <w:lang w:val="hr-HR"/>
        </w:rPr>
        <w:t xml:space="preserve"> – </w:t>
      </w:r>
      <w:r w:rsidR="00C10190">
        <w:rPr>
          <w:b/>
          <w:i/>
          <w:lang w:val="hr-HR"/>
        </w:rPr>
        <w:t>Pogodnosti za sudionike</w:t>
      </w:r>
    </w:p>
    <w:p w14:paraId="10C1A61D" w14:textId="264F2EEE" w:rsidR="004478A6" w:rsidRPr="00847D17" w:rsidRDefault="00C10190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hr-HR"/>
        </w:rPr>
      </w:pPr>
      <w:r>
        <w:rPr>
          <w:lang w:val="hr-HR"/>
        </w:rPr>
        <w:t>Odabrani PPI i MSP će biti u mogućnosti</w:t>
      </w:r>
      <w:r w:rsidR="004D0E4F" w:rsidRPr="00847D17">
        <w:rPr>
          <w:lang w:val="hr-HR"/>
        </w:rPr>
        <w:t>:</w:t>
      </w:r>
    </w:p>
    <w:p w14:paraId="700E5E0E" w14:textId="4E9D039C" w:rsidR="00C10190" w:rsidRDefault="00C1019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hr-HR"/>
        </w:rPr>
      </w:pPr>
      <w:r>
        <w:rPr>
          <w:lang w:val="hr-HR"/>
        </w:rPr>
        <w:t>Sudjelovati u studijskom posjetu</w:t>
      </w:r>
      <w:r w:rsidR="00B752EC">
        <w:rPr>
          <w:lang w:val="hr-HR"/>
        </w:rPr>
        <w:t xml:space="preserve"> u trajanju od </w:t>
      </w:r>
      <w:r>
        <w:rPr>
          <w:lang w:val="hr-HR"/>
        </w:rPr>
        <w:t>3 dana</w:t>
      </w:r>
      <w:r w:rsidR="00B752EC">
        <w:rPr>
          <w:lang w:val="hr-HR"/>
        </w:rPr>
        <w:t>, a koje</w:t>
      </w:r>
      <w:r>
        <w:rPr>
          <w:lang w:val="hr-HR"/>
        </w:rPr>
        <w:t xml:space="preserve"> će se održati, prema planu, početkom o</w:t>
      </w:r>
      <w:r w:rsidR="00A830B0">
        <w:rPr>
          <w:lang w:val="hr-HR"/>
        </w:rPr>
        <w:t>žujka u Moldaviji (</w:t>
      </w:r>
      <w:proofErr w:type="spellStart"/>
      <w:r w:rsidR="00A830B0">
        <w:rPr>
          <w:lang w:val="hr-HR"/>
        </w:rPr>
        <w:t>Chisinau</w:t>
      </w:r>
      <w:proofErr w:type="spellEnd"/>
      <w:r w:rsidR="00A830B0">
        <w:rPr>
          <w:lang w:val="hr-HR"/>
        </w:rPr>
        <w:t xml:space="preserve">) i u drugoj </w:t>
      </w:r>
      <w:r w:rsidRPr="00A830B0">
        <w:rPr>
          <w:lang w:val="hr-HR"/>
        </w:rPr>
        <w:t>polovici travnja u Hrvatskoj (Split</w:t>
      </w:r>
      <w:r w:rsidR="00A830B0">
        <w:rPr>
          <w:lang w:val="hr-HR"/>
        </w:rPr>
        <w:t>).  M</w:t>
      </w:r>
      <w:r>
        <w:rPr>
          <w:lang w:val="hr-HR"/>
        </w:rPr>
        <w:t xml:space="preserve">aksimalan broj PPI-a i MSP-a koji mogu sudjelovati u studijskim </w:t>
      </w:r>
      <w:r w:rsidR="00255865">
        <w:rPr>
          <w:lang w:val="hr-HR"/>
        </w:rPr>
        <w:t>posjetima</w:t>
      </w:r>
      <w:r>
        <w:rPr>
          <w:lang w:val="hr-HR"/>
        </w:rPr>
        <w:t xml:space="preserve"> </w:t>
      </w:r>
      <w:r w:rsidR="00B752EC">
        <w:rPr>
          <w:lang w:val="hr-HR"/>
        </w:rPr>
        <w:t xml:space="preserve">na nivou projekta </w:t>
      </w:r>
      <w:r>
        <w:rPr>
          <w:lang w:val="hr-HR"/>
        </w:rPr>
        <w:t>je 20.</w:t>
      </w:r>
    </w:p>
    <w:p w14:paraId="723B2FC6" w14:textId="77777777" w:rsidR="00255865" w:rsidRDefault="002558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hr-HR"/>
        </w:rPr>
      </w:pPr>
      <w:r>
        <w:rPr>
          <w:lang w:val="hr-HR"/>
        </w:rPr>
        <w:t>Sudjelovati u online grupama i B2B – poslovnim sastancima koje će organizirati partneri kako bi potaknuli sklapanje ugovora o suradnji i trgovinske sporazume između PPI-a i MSP-a iz četiri partnerske zemlje ovog projekta (</w:t>
      </w:r>
      <w:r w:rsidR="0026331C">
        <w:rPr>
          <w:lang w:val="hr-HR"/>
        </w:rPr>
        <w:t>Azerbajdžan</w:t>
      </w:r>
      <w:r>
        <w:rPr>
          <w:lang w:val="hr-HR"/>
        </w:rPr>
        <w:t>, Hrvatska, Italija i Moldavija);</w:t>
      </w:r>
    </w:p>
    <w:p w14:paraId="63A4C653" w14:textId="141DE782" w:rsidR="00255865" w:rsidRDefault="002558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hr-HR"/>
        </w:rPr>
      </w:pPr>
      <w:r>
        <w:rPr>
          <w:lang w:val="hr-HR"/>
        </w:rPr>
        <w:t xml:space="preserve">Sudjelovati na sastancima (uživo ili online) koje organizira </w:t>
      </w:r>
      <w:proofErr w:type="spellStart"/>
      <w:r>
        <w:rPr>
          <w:lang w:val="hr-HR"/>
        </w:rPr>
        <w:t>Eurochambr</w:t>
      </w:r>
      <w:r w:rsidR="00A33EC9">
        <w:rPr>
          <w:lang w:val="hr-HR"/>
        </w:rPr>
        <w:t>e</w:t>
      </w:r>
      <w:r>
        <w:rPr>
          <w:lang w:val="hr-HR"/>
        </w:rPr>
        <w:t>s</w:t>
      </w:r>
      <w:proofErr w:type="spellEnd"/>
      <w:r>
        <w:rPr>
          <w:lang w:val="hr-HR"/>
        </w:rPr>
        <w:t xml:space="preserve"> u </w:t>
      </w:r>
      <w:proofErr w:type="spellStart"/>
      <w:r>
        <w:rPr>
          <w:lang w:val="hr-HR"/>
        </w:rPr>
        <w:t>Briselu</w:t>
      </w:r>
      <w:proofErr w:type="spellEnd"/>
      <w:r>
        <w:rPr>
          <w:lang w:val="hr-HR"/>
        </w:rPr>
        <w:t>;</w:t>
      </w:r>
    </w:p>
    <w:p w14:paraId="435940AF" w14:textId="0047BE36" w:rsidR="00255865" w:rsidRDefault="002558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hr-HR"/>
        </w:rPr>
      </w:pPr>
      <w:r>
        <w:rPr>
          <w:lang w:val="hr-HR"/>
        </w:rPr>
        <w:lastRenderedPageBreak/>
        <w:t xml:space="preserve">Sudjelovati u fazi testiranja obuke i konzultantskih usluga na temu održivog turizma, kružnog gospodarstva u turizmu i </w:t>
      </w:r>
      <w:r w:rsidRPr="009C4327">
        <w:rPr>
          <w:lang w:val="hr-HR"/>
        </w:rPr>
        <w:t>ekoloških</w:t>
      </w:r>
      <w:r w:rsidR="004215D6" w:rsidRPr="009C4327">
        <w:rPr>
          <w:lang w:val="hr-HR"/>
        </w:rPr>
        <w:t xml:space="preserve"> </w:t>
      </w:r>
      <w:r w:rsidRPr="009C4327">
        <w:rPr>
          <w:lang w:val="hr-HR"/>
        </w:rPr>
        <w:t>certifikata</w:t>
      </w:r>
    </w:p>
    <w:p w14:paraId="52134DF1" w14:textId="22C71597" w:rsidR="004478A6" w:rsidRPr="00847D17" w:rsidRDefault="002558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hr-HR"/>
        </w:rPr>
      </w:pPr>
      <w:r>
        <w:rPr>
          <w:lang w:val="hr-HR"/>
        </w:rPr>
        <w:t xml:space="preserve">Biti među odabranima koji imaju pristup informacijama, promotivnim i komercijalnim materijalima </w:t>
      </w:r>
      <w:r w:rsidR="0072059A">
        <w:rPr>
          <w:lang w:val="hr-HR"/>
        </w:rPr>
        <w:t xml:space="preserve">razvijenima </w:t>
      </w:r>
      <w:r>
        <w:rPr>
          <w:lang w:val="hr-HR"/>
        </w:rPr>
        <w:t>tijekom projekta (analiz</w:t>
      </w:r>
      <w:r w:rsidR="0072059A">
        <w:rPr>
          <w:lang w:val="hr-HR"/>
        </w:rPr>
        <w:t>e</w:t>
      </w:r>
      <w:r>
        <w:rPr>
          <w:lang w:val="hr-HR"/>
        </w:rPr>
        <w:t xml:space="preserve"> tržišta, marketin</w:t>
      </w:r>
      <w:r w:rsidR="0072059A">
        <w:rPr>
          <w:lang w:val="hr-HR"/>
        </w:rPr>
        <w:t>g</w:t>
      </w:r>
      <w:r>
        <w:rPr>
          <w:lang w:val="hr-HR"/>
        </w:rPr>
        <w:t xml:space="preserve"> planovi, podaci, itd.)</w:t>
      </w:r>
    </w:p>
    <w:p w14:paraId="67981B14" w14:textId="4E401455" w:rsidR="00127569" w:rsidRDefault="00127569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hr-HR"/>
        </w:rPr>
      </w:pPr>
      <w:r>
        <w:rPr>
          <w:lang w:val="hr-HR"/>
        </w:rPr>
        <w:t>Troškovi sudjelovanja bi</w:t>
      </w:r>
      <w:r w:rsidR="0072059A">
        <w:rPr>
          <w:lang w:val="hr-HR"/>
        </w:rPr>
        <w:t>t</w:t>
      </w:r>
      <w:r>
        <w:rPr>
          <w:lang w:val="hr-HR"/>
        </w:rPr>
        <w:t xml:space="preserve"> će u potpunosti po</w:t>
      </w:r>
      <w:r w:rsidR="0072059A">
        <w:rPr>
          <w:lang w:val="hr-HR"/>
        </w:rPr>
        <w:t>kriveni</w:t>
      </w:r>
      <w:r>
        <w:rPr>
          <w:lang w:val="hr-HR"/>
        </w:rPr>
        <w:t xml:space="preserve"> iz projekta za PPI-e i MSP-e koji budu odabrani. Troškovi uključuju trošak </w:t>
      </w:r>
      <w:r w:rsidR="0072059A">
        <w:rPr>
          <w:lang w:val="hr-HR"/>
        </w:rPr>
        <w:t xml:space="preserve">hrane, </w:t>
      </w:r>
      <w:r>
        <w:rPr>
          <w:lang w:val="hr-HR"/>
        </w:rPr>
        <w:t xml:space="preserve">putovanja i smještaja. </w:t>
      </w:r>
    </w:p>
    <w:p w14:paraId="5153CDDE" w14:textId="77777777" w:rsidR="00127569" w:rsidRDefault="00127569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hr-HR"/>
        </w:rPr>
      </w:pPr>
      <w:r>
        <w:rPr>
          <w:lang w:val="hr-HR"/>
        </w:rPr>
        <w:t>U slučaju pogoršanja epidemije COVID – 19, planirane aktivnosti će se provoditi online.</w:t>
      </w:r>
    </w:p>
    <w:p w14:paraId="170DA44E" w14:textId="3370B102" w:rsidR="004478A6" w:rsidRPr="00847D17" w:rsidRDefault="004D0E4F">
      <w:pPr>
        <w:jc w:val="both"/>
        <w:rPr>
          <w:b/>
          <w:i/>
          <w:lang w:val="hr-HR"/>
        </w:rPr>
      </w:pPr>
      <w:r w:rsidRPr="00847D17">
        <w:rPr>
          <w:b/>
          <w:i/>
          <w:lang w:val="hr-HR"/>
        </w:rPr>
        <w:t>5</w:t>
      </w:r>
      <w:r w:rsidR="00575871">
        <w:rPr>
          <w:b/>
          <w:i/>
          <w:lang w:val="hr-HR"/>
        </w:rPr>
        <w:t>.</w:t>
      </w:r>
      <w:r w:rsidRPr="00847D17">
        <w:rPr>
          <w:b/>
          <w:i/>
          <w:lang w:val="hr-HR"/>
        </w:rPr>
        <w:t xml:space="preserve"> – </w:t>
      </w:r>
      <w:r w:rsidR="00127569">
        <w:rPr>
          <w:b/>
          <w:i/>
          <w:lang w:val="hr-HR"/>
        </w:rPr>
        <w:t>Kako se prijaviti</w:t>
      </w:r>
    </w:p>
    <w:p w14:paraId="0164F1F9" w14:textId="2A68EBA2" w:rsidR="00BC3F79" w:rsidRDefault="00BC3F79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hr-HR"/>
        </w:rPr>
      </w:pPr>
      <w:r>
        <w:rPr>
          <w:lang w:val="hr-HR"/>
        </w:rPr>
        <w:t xml:space="preserve">PPI i MSP </w:t>
      </w:r>
      <w:r w:rsidR="00EE5753">
        <w:rPr>
          <w:lang w:val="hr-HR"/>
        </w:rPr>
        <w:t xml:space="preserve">iz Hrvatske </w:t>
      </w:r>
      <w:r>
        <w:rPr>
          <w:lang w:val="hr-HR"/>
        </w:rPr>
        <w:t>trebaju poslati prijavnicu koja se nalazi na kraju ovog dokumenta na sljedeću mail adresu:</w:t>
      </w:r>
    </w:p>
    <w:p w14:paraId="18A38253" w14:textId="248B41E0" w:rsidR="004478A6" w:rsidRPr="00C70F44" w:rsidRDefault="0023672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lang w:val="hr-HR"/>
        </w:rPr>
      </w:pPr>
      <w:hyperlink r:id="rId10" w:history="1">
        <w:r w:rsidR="00EE5753" w:rsidRPr="001D21A5">
          <w:rPr>
            <w:rStyle w:val="Hyperlink"/>
            <w:b/>
            <w:lang w:val="hr-HR"/>
          </w:rPr>
          <w:t>nbusic@hgk.hr</w:t>
        </w:r>
      </w:hyperlink>
      <w:r w:rsidR="00EE5753">
        <w:rPr>
          <w:b/>
          <w:lang w:val="hr-HR"/>
        </w:rPr>
        <w:t xml:space="preserve"> - Nataša Bušić</w:t>
      </w:r>
    </w:p>
    <w:p w14:paraId="53CB6BB7" w14:textId="745EE5A9" w:rsidR="00C70F44" w:rsidRDefault="00C70F44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hr-HR"/>
        </w:rPr>
      </w:pPr>
      <w:r>
        <w:rPr>
          <w:lang w:val="hr-HR"/>
        </w:rPr>
        <w:t>Prijave se mogu poslati u periodu od 7. do 18. veljače</w:t>
      </w:r>
      <w:r w:rsidR="00EE5753">
        <w:rPr>
          <w:lang w:val="hr-HR"/>
        </w:rPr>
        <w:t xml:space="preserve"> 2022</w:t>
      </w:r>
      <w:r>
        <w:rPr>
          <w:lang w:val="hr-HR"/>
        </w:rPr>
        <w:t xml:space="preserve">. </w:t>
      </w:r>
      <w:r w:rsidR="005E61A4">
        <w:rPr>
          <w:lang w:val="hr-HR"/>
        </w:rPr>
        <w:t xml:space="preserve">U slučaju podnošenja više prijava </w:t>
      </w:r>
      <w:r>
        <w:rPr>
          <w:lang w:val="hr-HR"/>
        </w:rPr>
        <w:t>od strane ist</w:t>
      </w:r>
      <w:r w:rsidR="005E61A4">
        <w:rPr>
          <w:lang w:val="hr-HR"/>
        </w:rPr>
        <w:t>og prijavitelja</w:t>
      </w:r>
      <w:r>
        <w:rPr>
          <w:lang w:val="hr-HR"/>
        </w:rPr>
        <w:t>, uzet će se u obzir samo posljednji podneseni zahtjev. Primatelj ne preuzima odgov</w:t>
      </w:r>
      <w:r w:rsidR="0026331C">
        <w:rPr>
          <w:lang w:val="hr-HR"/>
        </w:rPr>
        <w:t>ornost za ne primanje prijave.</w:t>
      </w:r>
    </w:p>
    <w:p w14:paraId="3DF02E59" w14:textId="5124CDB3" w:rsidR="004478A6" w:rsidRPr="00847D17" w:rsidRDefault="004D0E4F">
      <w:pPr>
        <w:jc w:val="both"/>
        <w:rPr>
          <w:b/>
          <w:i/>
          <w:lang w:val="hr-HR"/>
        </w:rPr>
      </w:pPr>
      <w:r w:rsidRPr="00847D17">
        <w:rPr>
          <w:b/>
          <w:i/>
          <w:lang w:val="hr-HR"/>
        </w:rPr>
        <w:t>6</w:t>
      </w:r>
      <w:r w:rsidR="00CE3523">
        <w:rPr>
          <w:b/>
          <w:i/>
          <w:lang w:val="hr-HR"/>
        </w:rPr>
        <w:t>.</w:t>
      </w:r>
      <w:r w:rsidRPr="00847D17">
        <w:rPr>
          <w:b/>
          <w:i/>
          <w:lang w:val="hr-HR"/>
        </w:rPr>
        <w:t xml:space="preserve"> – </w:t>
      </w:r>
      <w:r w:rsidR="00F37A83">
        <w:rPr>
          <w:b/>
          <w:i/>
          <w:lang w:val="hr-HR"/>
        </w:rPr>
        <w:t xml:space="preserve">Evaluacija i odabir </w:t>
      </w:r>
    </w:p>
    <w:p w14:paraId="422EECD7" w14:textId="75F85364" w:rsidR="00F37A83" w:rsidRDefault="00F37A83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hr-HR"/>
        </w:rPr>
      </w:pPr>
      <w:r>
        <w:rPr>
          <w:lang w:val="hr-HR"/>
        </w:rPr>
        <w:t xml:space="preserve">Proces evaluacije i odabira, koji će biti </w:t>
      </w:r>
      <w:r w:rsidR="00CE3523">
        <w:rPr>
          <w:lang w:val="hr-HR"/>
        </w:rPr>
        <w:t>zav</w:t>
      </w:r>
      <w:r>
        <w:rPr>
          <w:lang w:val="hr-HR"/>
        </w:rPr>
        <w:t>ršen u roku od 10 dana od zatvaranja poziva, vodit će svaki partner za prijave iz svoje zemlje. Tako će prijave za Hrvatsku voditi Hrvatska gospodarska komora</w:t>
      </w:r>
      <w:r w:rsidR="008D65FE">
        <w:rPr>
          <w:lang w:val="hr-HR"/>
        </w:rPr>
        <w:t xml:space="preserve"> - </w:t>
      </w:r>
      <w:r>
        <w:rPr>
          <w:lang w:val="hr-HR"/>
        </w:rPr>
        <w:t>Županijska komora Split.</w:t>
      </w:r>
    </w:p>
    <w:p w14:paraId="1D40CC26" w14:textId="77777777" w:rsidR="00F37A83" w:rsidRDefault="00F37A83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hr-HR"/>
        </w:rPr>
      </w:pPr>
      <w:r>
        <w:rPr>
          <w:lang w:val="hr-HR"/>
        </w:rPr>
        <w:t>Evaluacija se sastoji od dva koraka:</w:t>
      </w:r>
    </w:p>
    <w:p w14:paraId="59E491B0" w14:textId="4D438A5E" w:rsidR="004478A6" w:rsidRPr="00847D17" w:rsidRDefault="00E453D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hr-HR"/>
        </w:rPr>
      </w:pPr>
      <w:r>
        <w:rPr>
          <w:lang w:val="hr-HR"/>
        </w:rPr>
        <w:t>p</w:t>
      </w:r>
      <w:r w:rsidR="00F37A83">
        <w:rPr>
          <w:lang w:val="hr-HR"/>
        </w:rPr>
        <w:t xml:space="preserve">rovjera uvjeta </w:t>
      </w:r>
      <w:r>
        <w:rPr>
          <w:lang w:val="hr-HR"/>
        </w:rPr>
        <w:t>prihvatljivosti</w:t>
      </w:r>
      <w:r w:rsidR="00F37A83">
        <w:rPr>
          <w:lang w:val="hr-HR"/>
        </w:rPr>
        <w:t xml:space="preserve"> iz točke 3.; </w:t>
      </w:r>
    </w:p>
    <w:p w14:paraId="30B5FC82" w14:textId="3697E73B" w:rsidR="00F37A83" w:rsidRDefault="00852C3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lang w:val="hr-HR"/>
        </w:rPr>
      </w:pPr>
      <w:r>
        <w:rPr>
          <w:lang w:val="hr-HR"/>
        </w:rPr>
        <w:t>p</w:t>
      </w:r>
      <w:r w:rsidR="00F37A83">
        <w:rPr>
          <w:lang w:val="hr-HR"/>
        </w:rPr>
        <w:t>rovjera karakteristik</w:t>
      </w:r>
      <w:r>
        <w:rPr>
          <w:lang w:val="hr-HR"/>
        </w:rPr>
        <w:t>a</w:t>
      </w:r>
      <w:r w:rsidR="00F37A83">
        <w:rPr>
          <w:lang w:val="hr-HR"/>
        </w:rPr>
        <w:t xml:space="preserve"> PPI i MSP-a </w:t>
      </w:r>
      <w:r>
        <w:rPr>
          <w:lang w:val="hr-HR"/>
        </w:rPr>
        <w:t xml:space="preserve">- jesu li </w:t>
      </w:r>
      <w:r w:rsidR="00F37A83">
        <w:rPr>
          <w:lang w:val="hr-HR"/>
        </w:rPr>
        <w:t xml:space="preserve">u skladu s ciljevima projekta (interes za sudjelovanje u aktivnostima, </w:t>
      </w:r>
      <w:r>
        <w:rPr>
          <w:lang w:val="hr-HR"/>
        </w:rPr>
        <w:t>djelatnici</w:t>
      </w:r>
      <w:r w:rsidR="00F37A83">
        <w:rPr>
          <w:lang w:val="hr-HR"/>
        </w:rPr>
        <w:t xml:space="preserve"> koj</w:t>
      </w:r>
      <w:r>
        <w:rPr>
          <w:lang w:val="hr-HR"/>
        </w:rPr>
        <w:t>i</w:t>
      </w:r>
      <w:r w:rsidR="00F37A83">
        <w:rPr>
          <w:lang w:val="hr-HR"/>
        </w:rPr>
        <w:t xml:space="preserve"> govor</w:t>
      </w:r>
      <w:r>
        <w:rPr>
          <w:lang w:val="hr-HR"/>
        </w:rPr>
        <w:t>e</w:t>
      </w:r>
      <w:r w:rsidR="00F37A83">
        <w:rPr>
          <w:lang w:val="hr-HR"/>
        </w:rPr>
        <w:t xml:space="preserve"> engleski jezik, otvorenost prema međunarodnoj trgovini, interes za održivi turizam, lokacija u područjima s vokacijom za kulturni i prirodni turizam, itd.)</w:t>
      </w:r>
    </w:p>
    <w:p w14:paraId="50A4CC76" w14:textId="77777777" w:rsidR="004478A6" w:rsidRPr="00847D17" w:rsidRDefault="00F37A83">
      <w:pPr>
        <w:jc w:val="both"/>
        <w:rPr>
          <w:lang w:val="hr-HR"/>
        </w:rPr>
      </w:pPr>
      <w:r>
        <w:rPr>
          <w:lang w:val="hr-HR"/>
        </w:rPr>
        <w:t>Bodovi se dodjeljuju za sljedeća pitanja</w:t>
      </w:r>
      <w:r w:rsidR="004D0E4F" w:rsidRPr="00847D17">
        <w:rPr>
          <w:lang w:val="hr-HR"/>
        </w:rPr>
        <w:t>:</w:t>
      </w:r>
    </w:p>
    <w:p w14:paraId="5D449E69" w14:textId="0F81129C" w:rsidR="004478A6" w:rsidRPr="00847D17" w:rsidRDefault="00E76B77">
      <w:pPr>
        <w:numPr>
          <w:ilvl w:val="0"/>
          <w:numId w:val="6"/>
        </w:numPr>
        <w:spacing w:after="0"/>
        <w:jc w:val="both"/>
        <w:rPr>
          <w:lang w:val="hr-HR"/>
        </w:rPr>
      </w:pPr>
      <w:r>
        <w:rPr>
          <w:lang w:val="hr-HR"/>
        </w:rPr>
        <w:t>p</w:t>
      </w:r>
      <w:r w:rsidR="00F37A83">
        <w:rPr>
          <w:lang w:val="hr-HR"/>
        </w:rPr>
        <w:t>itanje br. 13.</w:t>
      </w:r>
      <w:r w:rsidR="004D0E4F" w:rsidRPr="00847D17">
        <w:rPr>
          <w:lang w:val="hr-HR"/>
        </w:rPr>
        <w:t xml:space="preserve">: </w:t>
      </w:r>
      <w:r w:rsidR="00F37A83">
        <w:rPr>
          <w:lang w:val="hr-HR"/>
        </w:rPr>
        <w:t>maksimalno</w:t>
      </w:r>
      <w:r w:rsidR="00BC1A67">
        <w:rPr>
          <w:lang w:val="hr-HR"/>
        </w:rPr>
        <w:t xml:space="preserve"> </w:t>
      </w:r>
      <w:r w:rsidR="00F37A83">
        <w:rPr>
          <w:lang w:val="hr-HR"/>
        </w:rPr>
        <w:t xml:space="preserve">3 boda ovisno o vrsti aktivnosti, prioritet imaju isključivo turističke aktivnosti; </w:t>
      </w:r>
    </w:p>
    <w:p w14:paraId="2C7E104A" w14:textId="11AE9DA0" w:rsidR="004478A6" w:rsidRPr="00847D17" w:rsidRDefault="00E76B77">
      <w:pPr>
        <w:numPr>
          <w:ilvl w:val="0"/>
          <w:numId w:val="6"/>
        </w:numPr>
        <w:spacing w:after="0"/>
        <w:jc w:val="both"/>
        <w:rPr>
          <w:lang w:val="hr-HR"/>
        </w:rPr>
      </w:pPr>
      <w:r>
        <w:rPr>
          <w:lang w:val="hr-HR"/>
        </w:rPr>
        <w:t>pitanje</w:t>
      </w:r>
      <w:r w:rsidR="00F37A83">
        <w:rPr>
          <w:lang w:val="hr-HR"/>
        </w:rPr>
        <w:t xml:space="preserve"> br. </w:t>
      </w:r>
      <w:r w:rsidR="004D0E4F" w:rsidRPr="00847D17">
        <w:rPr>
          <w:lang w:val="hr-HR"/>
        </w:rPr>
        <w:t>15</w:t>
      </w:r>
      <w:r w:rsidR="00F37A83">
        <w:rPr>
          <w:lang w:val="hr-HR"/>
        </w:rPr>
        <w:t>.</w:t>
      </w:r>
      <w:r w:rsidR="004D0E4F" w:rsidRPr="00847D17">
        <w:rPr>
          <w:lang w:val="hr-HR"/>
        </w:rPr>
        <w:t xml:space="preserve">: 1 </w:t>
      </w:r>
      <w:r w:rsidR="00F37A83">
        <w:rPr>
          <w:lang w:val="hr-HR"/>
        </w:rPr>
        <w:t xml:space="preserve">bod </w:t>
      </w:r>
      <w:r w:rsidR="00124E43">
        <w:rPr>
          <w:lang w:val="hr-HR"/>
        </w:rPr>
        <w:t>ako</w:t>
      </w:r>
      <w:r w:rsidR="00F37A83">
        <w:rPr>
          <w:lang w:val="hr-HR"/>
        </w:rPr>
        <w:t xml:space="preserve"> je odgovor DA</w:t>
      </w:r>
      <w:r w:rsidR="004D0E4F" w:rsidRPr="00847D17">
        <w:rPr>
          <w:lang w:val="hr-HR"/>
        </w:rPr>
        <w:t>;</w:t>
      </w:r>
    </w:p>
    <w:p w14:paraId="7B43C12B" w14:textId="23C9D1B2" w:rsidR="004478A6" w:rsidRPr="00847D17" w:rsidRDefault="00E76B77">
      <w:pPr>
        <w:numPr>
          <w:ilvl w:val="0"/>
          <w:numId w:val="6"/>
        </w:numPr>
        <w:spacing w:after="0"/>
        <w:jc w:val="both"/>
        <w:rPr>
          <w:lang w:val="hr-HR"/>
        </w:rPr>
      </w:pPr>
      <w:r>
        <w:rPr>
          <w:lang w:val="hr-HR"/>
        </w:rPr>
        <w:t>pitanja</w:t>
      </w:r>
      <w:r w:rsidR="00124E43">
        <w:rPr>
          <w:lang w:val="hr-HR"/>
        </w:rPr>
        <w:t xml:space="preserve"> br. 16. i </w:t>
      </w:r>
      <w:r>
        <w:rPr>
          <w:lang w:val="hr-HR"/>
        </w:rPr>
        <w:t xml:space="preserve">br. </w:t>
      </w:r>
      <w:r w:rsidR="00124E43">
        <w:rPr>
          <w:lang w:val="hr-HR"/>
        </w:rPr>
        <w:t xml:space="preserve">17.: </w:t>
      </w:r>
      <w:r w:rsidR="004D0E4F" w:rsidRPr="00847D17">
        <w:rPr>
          <w:lang w:val="hr-HR"/>
        </w:rPr>
        <w:t xml:space="preserve">1 </w:t>
      </w:r>
      <w:r w:rsidR="00124E43">
        <w:rPr>
          <w:lang w:val="hr-HR"/>
        </w:rPr>
        <w:t>bod ako je odgovor DA;</w:t>
      </w:r>
    </w:p>
    <w:p w14:paraId="71568A1A" w14:textId="6F913978" w:rsidR="004478A6" w:rsidRPr="00847D17" w:rsidRDefault="00E76B77">
      <w:pPr>
        <w:numPr>
          <w:ilvl w:val="0"/>
          <w:numId w:val="6"/>
        </w:numPr>
        <w:spacing w:after="0"/>
        <w:jc w:val="both"/>
        <w:rPr>
          <w:lang w:val="hr-HR"/>
        </w:rPr>
      </w:pPr>
      <w:r>
        <w:rPr>
          <w:lang w:val="hr-HR"/>
        </w:rPr>
        <w:t>pitanje</w:t>
      </w:r>
      <w:r w:rsidR="00BC1A67">
        <w:rPr>
          <w:lang w:val="hr-HR"/>
        </w:rPr>
        <w:t xml:space="preserve"> br. 1</w:t>
      </w:r>
      <w:r w:rsidR="004D0E4F" w:rsidRPr="00847D17">
        <w:rPr>
          <w:lang w:val="hr-HR"/>
        </w:rPr>
        <w:t>8</w:t>
      </w:r>
      <w:r w:rsidR="00BC1A67">
        <w:rPr>
          <w:lang w:val="hr-HR"/>
        </w:rPr>
        <w:t>.</w:t>
      </w:r>
      <w:r w:rsidR="004D0E4F" w:rsidRPr="00847D17">
        <w:rPr>
          <w:lang w:val="hr-HR"/>
        </w:rPr>
        <w:t xml:space="preserve">: </w:t>
      </w:r>
      <w:r w:rsidR="00BC1A67">
        <w:rPr>
          <w:lang w:val="hr-HR"/>
        </w:rPr>
        <w:t xml:space="preserve">do 3 boda ovisno o stupnju poznavanja engleskog jezika; </w:t>
      </w:r>
    </w:p>
    <w:p w14:paraId="1FFCEE79" w14:textId="51426012" w:rsidR="004478A6" w:rsidRPr="00847D17" w:rsidRDefault="00E76B77">
      <w:pPr>
        <w:numPr>
          <w:ilvl w:val="0"/>
          <w:numId w:val="6"/>
        </w:numPr>
        <w:spacing w:after="0"/>
        <w:jc w:val="both"/>
        <w:rPr>
          <w:lang w:val="hr-HR"/>
        </w:rPr>
      </w:pPr>
      <w:r>
        <w:rPr>
          <w:lang w:val="hr-HR"/>
        </w:rPr>
        <w:t>p</w:t>
      </w:r>
      <w:r w:rsidR="00BC1A67">
        <w:rPr>
          <w:lang w:val="hr-HR"/>
        </w:rPr>
        <w:t>itanj</w:t>
      </w:r>
      <w:r>
        <w:rPr>
          <w:lang w:val="hr-HR"/>
        </w:rPr>
        <w:t>a</w:t>
      </w:r>
      <w:r w:rsidR="00BC1A67">
        <w:rPr>
          <w:lang w:val="hr-HR"/>
        </w:rPr>
        <w:t xml:space="preserve"> br. </w:t>
      </w:r>
      <w:r w:rsidR="004D0E4F" w:rsidRPr="00847D17">
        <w:rPr>
          <w:lang w:val="hr-HR"/>
        </w:rPr>
        <w:t>19</w:t>
      </w:r>
      <w:r w:rsidR="00BC1A67">
        <w:rPr>
          <w:lang w:val="hr-HR"/>
        </w:rPr>
        <w:t>.</w:t>
      </w:r>
      <w:r w:rsidR="004D0E4F" w:rsidRPr="00847D17">
        <w:rPr>
          <w:lang w:val="hr-HR"/>
        </w:rPr>
        <w:t xml:space="preserve"> </w:t>
      </w:r>
      <w:r w:rsidR="00BC1A67">
        <w:rPr>
          <w:lang w:val="hr-HR"/>
        </w:rPr>
        <w:t xml:space="preserve">i </w:t>
      </w:r>
      <w:r>
        <w:rPr>
          <w:lang w:val="hr-HR"/>
        </w:rPr>
        <w:t xml:space="preserve">br. </w:t>
      </w:r>
      <w:r w:rsidR="004D0E4F" w:rsidRPr="00847D17">
        <w:rPr>
          <w:lang w:val="hr-HR"/>
        </w:rPr>
        <w:t>20</w:t>
      </w:r>
      <w:r w:rsidR="00BC1A67">
        <w:rPr>
          <w:lang w:val="hr-HR"/>
        </w:rPr>
        <w:t>.</w:t>
      </w:r>
      <w:r w:rsidR="004D0E4F" w:rsidRPr="00847D17">
        <w:rPr>
          <w:lang w:val="hr-HR"/>
        </w:rPr>
        <w:t xml:space="preserve">: </w:t>
      </w:r>
      <w:r w:rsidR="00BC1A67">
        <w:rPr>
          <w:lang w:val="hr-HR"/>
        </w:rPr>
        <w:t xml:space="preserve">do 3 boda ovisno o vrsti međunarodnih odnosa; </w:t>
      </w:r>
    </w:p>
    <w:p w14:paraId="45556881" w14:textId="4E81D7AD" w:rsidR="004478A6" w:rsidRPr="00847D17" w:rsidRDefault="00E76B77">
      <w:pPr>
        <w:numPr>
          <w:ilvl w:val="0"/>
          <w:numId w:val="6"/>
        </w:numPr>
        <w:spacing w:after="0"/>
        <w:jc w:val="both"/>
        <w:rPr>
          <w:lang w:val="hr-HR"/>
        </w:rPr>
      </w:pPr>
      <w:r>
        <w:rPr>
          <w:lang w:val="hr-HR"/>
        </w:rPr>
        <w:t>p</w:t>
      </w:r>
      <w:r w:rsidR="00BC1A67">
        <w:rPr>
          <w:lang w:val="hr-HR"/>
        </w:rPr>
        <w:t>itanje br. 22.</w:t>
      </w:r>
      <w:r w:rsidR="004D0E4F" w:rsidRPr="00847D17">
        <w:rPr>
          <w:lang w:val="hr-HR"/>
        </w:rPr>
        <w:t xml:space="preserve">: </w:t>
      </w:r>
      <w:r w:rsidR="00BC1A67">
        <w:rPr>
          <w:lang w:val="hr-HR"/>
        </w:rPr>
        <w:t>do 4 boda</w:t>
      </w:r>
      <w:r w:rsidR="004D0E4F" w:rsidRPr="00847D17">
        <w:rPr>
          <w:lang w:val="hr-HR"/>
        </w:rPr>
        <w:t>;</w:t>
      </w:r>
    </w:p>
    <w:p w14:paraId="789700D1" w14:textId="23874084" w:rsidR="004478A6" w:rsidRPr="00847D17" w:rsidRDefault="00E76B77">
      <w:pPr>
        <w:numPr>
          <w:ilvl w:val="0"/>
          <w:numId w:val="6"/>
        </w:numPr>
        <w:spacing w:after="0"/>
        <w:jc w:val="both"/>
        <w:rPr>
          <w:lang w:val="hr-HR"/>
        </w:rPr>
      </w:pPr>
      <w:r>
        <w:rPr>
          <w:lang w:val="hr-HR"/>
        </w:rPr>
        <w:lastRenderedPageBreak/>
        <w:t>p</w:t>
      </w:r>
      <w:r w:rsidR="00BC1A67">
        <w:rPr>
          <w:lang w:val="hr-HR"/>
        </w:rPr>
        <w:t>itanje br. 24.</w:t>
      </w:r>
      <w:r w:rsidR="004D0E4F" w:rsidRPr="00847D17">
        <w:rPr>
          <w:lang w:val="hr-HR"/>
        </w:rPr>
        <w:t xml:space="preserve">: </w:t>
      </w:r>
      <w:r w:rsidR="00BC1A67">
        <w:rPr>
          <w:lang w:val="hr-HR"/>
        </w:rPr>
        <w:t>do 3 boda ovisno o dostavljenim razlozima</w:t>
      </w:r>
      <w:r w:rsidR="004D0E4F" w:rsidRPr="00847D17">
        <w:rPr>
          <w:lang w:val="hr-HR"/>
        </w:rPr>
        <w:t>.</w:t>
      </w:r>
    </w:p>
    <w:p w14:paraId="5407379A" w14:textId="77777777" w:rsidR="001718D3" w:rsidRDefault="001718D3">
      <w:pPr>
        <w:jc w:val="both"/>
        <w:rPr>
          <w:lang w:val="hr-HR"/>
        </w:rPr>
      </w:pPr>
    </w:p>
    <w:p w14:paraId="33ECFB84" w14:textId="1CCCEFBF" w:rsidR="001718D3" w:rsidRDefault="001718D3">
      <w:pPr>
        <w:jc w:val="both"/>
        <w:rPr>
          <w:lang w:val="hr-HR"/>
        </w:rPr>
      </w:pPr>
      <w:r>
        <w:rPr>
          <w:lang w:val="hr-HR"/>
        </w:rPr>
        <w:t xml:space="preserve">Kako bi se osigurala prisutnost PPI i MSP-a, u procesu evaluacije prednost će imati MSP-ovi u slučaju da je broj prihvatljivih prijava veći od raspoloživih </w:t>
      </w:r>
      <w:r w:rsidR="00E76B77">
        <w:rPr>
          <w:lang w:val="hr-HR"/>
        </w:rPr>
        <w:t>mjesta</w:t>
      </w:r>
      <w:r>
        <w:rPr>
          <w:lang w:val="hr-HR"/>
        </w:rPr>
        <w:t>.</w:t>
      </w:r>
    </w:p>
    <w:p w14:paraId="2579D85D" w14:textId="655ED618" w:rsidR="001718D3" w:rsidRDefault="001718D3">
      <w:pPr>
        <w:jc w:val="both"/>
        <w:rPr>
          <w:lang w:val="hr-HR"/>
        </w:rPr>
      </w:pPr>
      <w:r>
        <w:rPr>
          <w:lang w:val="hr-HR"/>
        </w:rPr>
        <w:t xml:space="preserve">Nakon dovršetka postupka evaluacije sastavit će se popis </w:t>
      </w:r>
      <w:r w:rsidR="00F82DE3">
        <w:rPr>
          <w:lang w:val="hr-HR"/>
        </w:rPr>
        <w:t xml:space="preserve">odabranih </w:t>
      </w:r>
      <w:r w:rsidR="00797779">
        <w:rPr>
          <w:lang w:val="hr-HR"/>
        </w:rPr>
        <w:t>o</w:t>
      </w:r>
      <w:r>
        <w:rPr>
          <w:lang w:val="hr-HR"/>
        </w:rPr>
        <w:t>rganizacija, uzimajući u obzir ograničenja iz točke 3., i rezervn</w:t>
      </w:r>
      <w:r w:rsidR="00F82DE3">
        <w:rPr>
          <w:lang w:val="hr-HR"/>
        </w:rPr>
        <w:t>a lista</w:t>
      </w:r>
      <w:r>
        <w:rPr>
          <w:lang w:val="hr-HR"/>
        </w:rPr>
        <w:t xml:space="preserve"> koj</w:t>
      </w:r>
      <w:r w:rsidR="00F82DE3">
        <w:rPr>
          <w:lang w:val="hr-HR"/>
        </w:rPr>
        <w:t xml:space="preserve">a će se koristiti </w:t>
      </w:r>
      <w:r>
        <w:rPr>
          <w:lang w:val="hr-HR"/>
        </w:rPr>
        <w:t xml:space="preserve">u slučaju odustajanja </w:t>
      </w:r>
      <w:r w:rsidR="00E76B77">
        <w:rPr>
          <w:lang w:val="hr-HR"/>
        </w:rPr>
        <w:t>neke</w:t>
      </w:r>
      <w:r>
        <w:rPr>
          <w:lang w:val="hr-HR"/>
        </w:rPr>
        <w:t xml:space="preserve"> od </w:t>
      </w:r>
      <w:r w:rsidR="00F82DE3">
        <w:rPr>
          <w:lang w:val="hr-HR"/>
        </w:rPr>
        <w:t xml:space="preserve">odabranih </w:t>
      </w:r>
      <w:r>
        <w:rPr>
          <w:lang w:val="hr-HR"/>
        </w:rPr>
        <w:t xml:space="preserve">organizacija. </w:t>
      </w:r>
    </w:p>
    <w:p w14:paraId="380F42FF" w14:textId="024847CA" w:rsidR="00F82DE3" w:rsidRDefault="001718D3">
      <w:pPr>
        <w:jc w:val="both"/>
        <w:rPr>
          <w:lang w:val="hr-HR"/>
        </w:rPr>
      </w:pPr>
      <w:r>
        <w:rPr>
          <w:lang w:val="hr-HR"/>
        </w:rPr>
        <w:t>U slučaju i</w:t>
      </w:r>
      <w:r w:rsidR="00F53F7D">
        <w:rPr>
          <w:lang w:val="hr-HR"/>
        </w:rPr>
        <w:t>stog b</w:t>
      </w:r>
      <w:r>
        <w:rPr>
          <w:lang w:val="hr-HR"/>
        </w:rPr>
        <w:t xml:space="preserve">roja bodova, povjerenstvo će </w:t>
      </w:r>
      <w:r w:rsidR="00F53F7D">
        <w:rPr>
          <w:lang w:val="hr-HR"/>
        </w:rPr>
        <w:t xml:space="preserve">uvažiti </w:t>
      </w:r>
      <w:r>
        <w:rPr>
          <w:lang w:val="hr-HR"/>
        </w:rPr>
        <w:t xml:space="preserve">kronološki red prijava. </w:t>
      </w:r>
    </w:p>
    <w:p w14:paraId="4E6E205B" w14:textId="3C8A0B00" w:rsidR="001718D3" w:rsidRDefault="001718D3">
      <w:pPr>
        <w:jc w:val="both"/>
        <w:rPr>
          <w:lang w:val="hr-HR"/>
        </w:rPr>
      </w:pPr>
      <w:r>
        <w:rPr>
          <w:lang w:val="hr-HR"/>
        </w:rPr>
        <w:t xml:space="preserve">Rang lista će biti objavljena na web stranici </w:t>
      </w:r>
      <w:hyperlink r:id="rId11" w:history="1">
        <w:r w:rsidRPr="001718D3">
          <w:rPr>
            <w:rStyle w:val="Hyperlink"/>
            <w:lang w:val="hr-HR"/>
          </w:rPr>
          <w:t>https://hgk.hr/</w:t>
        </w:r>
      </w:hyperlink>
      <w:r>
        <w:rPr>
          <w:lang w:val="hr-HR"/>
        </w:rPr>
        <w:t xml:space="preserve">. </w:t>
      </w:r>
    </w:p>
    <w:p w14:paraId="71DC2237" w14:textId="7EE5BDE5" w:rsidR="004478A6" w:rsidRPr="00847D17" w:rsidRDefault="004D0E4F">
      <w:pPr>
        <w:jc w:val="both"/>
        <w:rPr>
          <w:b/>
          <w:i/>
          <w:lang w:val="hr-HR"/>
        </w:rPr>
      </w:pPr>
      <w:bookmarkStart w:id="0" w:name="_heading=h.30j0zll" w:colFirst="0" w:colLast="0"/>
      <w:bookmarkEnd w:id="0"/>
      <w:r w:rsidRPr="00847D17">
        <w:rPr>
          <w:b/>
          <w:i/>
          <w:lang w:val="hr-HR"/>
        </w:rPr>
        <w:t>7</w:t>
      </w:r>
      <w:r w:rsidR="00F82DE3">
        <w:rPr>
          <w:b/>
          <w:i/>
          <w:lang w:val="hr-HR"/>
        </w:rPr>
        <w:t>.</w:t>
      </w:r>
      <w:r w:rsidRPr="00847D17">
        <w:rPr>
          <w:b/>
          <w:i/>
          <w:lang w:val="hr-HR"/>
        </w:rPr>
        <w:t xml:space="preserve"> – </w:t>
      </w:r>
      <w:r w:rsidR="00A81B82">
        <w:rPr>
          <w:b/>
          <w:i/>
          <w:lang w:val="hr-HR"/>
        </w:rPr>
        <w:t>Sklapanje ugovora s odabranim PPI i MSP</w:t>
      </w:r>
    </w:p>
    <w:p w14:paraId="25198C0C" w14:textId="20D87FCE" w:rsidR="00A81B82" w:rsidRDefault="00A81B82">
      <w:pPr>
        <w:jc w:val="both"/>
        <w:rPr>
          <w:lang w:val="hr-HR"/>
        </w:rPr>
      </w:pPr>
      <w:r>
        <w:rPr>
          <w:lang w:val="hr-HR"/>
        </w:rPr>
        <w:t xml:space="preserve">Nakon što se završi proces evaluacije i </w:t>
      </w:r>
      <w:r w:rsidR="00F42F0D">
        <w:rPr>
          <w:lang w:val="hr-HR"/>
        </w:rPr>
        <w:t xml:space="preserve">prijavitelji </w:t>
      </w:r>
      <w:r w:rsidR="00031780">
        <w:rPr>
          <w:lang w:val="hr-HR"/>
        </w:rPr>
        <w:t xml:space="preserve">budu obaviješteni </w:t>
      </w:r>
      <w:r w:rsidR="00F42F0D">
        <w:rPr>
          <w:lang w:val="hr-HR"/>
        </w:rPr>
        <w:t>je li njihova prijava prihvaćena</w:t>
      </w:r>
      <w:r>
        <w:rPr>
          <w:lang w:val="hr-HR"/>
        </w:rPr>
        <w:t xml:space="preserve">, HGK Županijska komora Split će pozvati sve odabrane organizacije na potpisivanje </w:t>
      </w:r>
      <w:r w:rsidR="00F42F0D" w:rsidRPr="00EF2369">
        <w:rPr>
          <w:lang w:val="hr-HR"/>
        </w:rPr>
        <w:t>sporazuma</w:t>
      </w:r>
      <w:r w:rsidR="00F42F0D">
        <w:rPr>
          <w:lang w:val="hr-HR"/>
        </w:rPr>
        <w:t xml:space="preserve"> </w:t>
      </w:r>
      <w:r>
        <w:rPr>
          <w:lang w:val="hr-HR"/>
        </w:rPr>
        <w:t xml:space="preserve">kojim se oni obvezuju sudjelovati u planiranim aktivnostima. </w:t>
      </w:r>
    </w:p>
    <w:p w14:paraId="601E69C5" w14:textId="41E3D5F5" w:rsidR="004478A6" w:rsidRPr="00847D17" w:rsidRDefault="004D0E4F">
      <w:pPr>
        <w:jc w:val="both"/>
        <w:rPr>
          <w:b/>
          <w:i/>
          <w:lang w:val="hr-HR"/>
        </w:rPr>
      </w:pPr>
      <w:r w:rsidRPr="00847D17">
        <w:rPr>
          <w:b/>
          <w:i/>
          <w:lang w:val="hr-HR"/>
        </w:rPr>
        <w:t>8</w:t>
      </w:r>
      <w:r w:rsidR="00F82DE3">
        <w:rPr>
          <w:b/>
          <w:i/>
          <w:lang w:val="hr-HR"/>
        </w:rPr>
        <w:t xml:space="preserve">. </w:t>
      </w:r>
      <w:r w:rsidRPr="00847D17">
        <w:rPr>
          <w:b/>
          <w:i/>
          <w:lang w:val="hr-HR"/>
        </w:rPr>
        <w:t xml:space="preserve">- </w:t>
      </w:r>
      <w:r w:rsidR="00031780">
        <w:rPr>
          <w:b/>
          <w:i/>
          <w:lang w:val="hr-HR"/>
        </w:rPr>
        <w:t>Obrada osobnih podataka</w:t>
      </w:r>
    </w:p>
    <w:p w14:paraId="09CC9A5D" w14:textId="20C36EE6" w:rsidR="004478A6" w:rsidRPr="00847D17" w:rsidRDefault="00A81B82">
      <w:pPr>
        <w:jc w:val="both"/>
        <w:rPr>
          <w:lang w:val="hr-HR"/>
        </w:rPr>
      </w:pPr>
      <w:r>
        <w:rPr>
          <w:lang w:val="hr-HR"/>
        </w:rPr>
        <w:t xml:space="preserve">Podnošenjem zahtjeva PPI i MSP-ovi izjavljuju da su pročitali priložene informacije </w:t>
      </w:r>
      <w:r w:rsidR="00F42F0D">
        <w:rPr>
          <w:lang w:val="hr-HR"/>
        </w:rPr>
        <w:t xml:space="preserve">vezano </w:t>
      </w:r>
      <w:r>
        <w:rPr>
          <w:lang w:val="hr-HR"/>
        </w:rPr>
        <w:t>za obradu osobnih podataka prema Uredbi (EU) 2016/679.</w:t>
      </w:r>
    </w:p>
    <w:p w14:paraId="094A9590" w14:textId="7982EFAE" w:rsidR="004478A6" w:rsidRPr="00847D17" w:rsidRDefault="004478A6">
      <w:pPr>
        <w:jc w:val="both"/>
        <w:rPr>
          <w:lang w:val="hr-HR"/>
        </w:rPr>
      </w:pPr>
      <w:bookmarkStart w:id="1" w:name="_GoBack"/>
      <w:bookmarkEnd w:id="1"/>
    </w:p>
    <w:sectPr w:rsidR="004478A6" w:rsidRPr="00847D17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26D96" w14:textId="77777777" w:rsidR="0023672F" w:rsidRDefault="0023672F">
      <w:pPr>
        <w:spacing w:after="0" w:line="240" w:lineRule="auto"/>
      </w:pPr>
      <w:r>
        <w:separator/>
      </w:r>
    </w:p>
  </w:endnote>
  <w:endnote w:type="continuationSeparator" w:id="0">
    <w:p w14:paraId="3C536940" w14:textId="77777777" w:rsidR="0023672F" w:rsidRDefault="0023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FA119" w14:textId="77777777" w:rsidR="004478A6" w:rsidRDefault="004478A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f6"/>
      <w:tblW w:w="9505" w:type="dxa"/>
      <w:tblInd w:w="0" w:type="dxa"/>
      <w:tblLayout w:type="fixed"/>
      <w:tblLook w:val="0400" w:firstRow="0" w:lastRow="0" w:firstColumn="0" w:lastColumn="0" w:noHBand="0" w:noVBand="1"/>
    </w:tblPr>
    <w:tblGrid>
      <w:gridCol w:w="2552"/>
      <w:gridCol w:w="2126"/>
      <w:gridCol w:w="2529"/>
      <w:gridCol w:w="2298"/>
    </w:tblGrid>
    <w:tr w:rsidR="004478A6" w14:paraId="003C186B" w14:textId="77777777">
      <w:trPr>
        <w:trHeight w:val="1454"/>
      </w:trPr>
      <w:tc>
        <w:tcPr>
          <w:tcW w:w="2552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44841B9E" w14:textId="77777777" w:rsidR="004478A6" w:rsidRDefault="004D0E4F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color w:val="000000"/>
              <w:lang w:val="hr-HR"/>
            </w:rPr>
            <w:drawing>
              <wp:inline distT="0" distB="0" distL="0" distR="0" wp14:anchorId="74A02303" wp14:editId="3E6C0D72">
                <wp:extent cx="752475" cy="752475"/>
                <wp:effectExtent l="0" t="0" r="0" b="0"/>
                <wp:docPr id="27" name="image6.png" descr="https://lh4.googleusercontent.com/4tyyf9aaGkZ5nZgo_Pls0uMjAp8J-qhteuHtW4Ybv5VoOqVrmkqtqnWdGQr7e4Fm27Kvb33B2a9RhRQxwjMLnqpC-3s6VoylVd-1BRPIP05VhAhhhetPBl3f3q2NBQ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https://lh4.googleusercontent.com/4tyyf9aaGkZ5nZgo_Pls0uMjAp8J-qhteuHtW4Ybv5VoOqVrmkqtqnWdGQr7e4Fm27Kvb33B2a9RhRQxwjMLnqpC-3s6VoylVd-1BRPIP05VhAhhhetPBl3f3q2NBQ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1B244694" w14:textId="77777777" w:rsidR="004478A6" w:rsidRDefault="004D0E4F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color w:val="000000"/>
              <w:lang w:val="hr-HR"/>
            </w:rPr>
            <w:drawing>
              <wp:inline distT="0" distB="0" distL="0" distR="0" wp14:anchorId="524CA2DC" wp14:editId="6110A098">
                <wp:extent cx="557557" cy="839864"/>
                <wp:effectExtent l="0" t="0" r="0" b="0"/>
                <wp:docPr id="30" name="image5.png" descr="https://lh3.googleusercontent.com/L8jQtcSPpc0W_ISbmAFyneezs6eUEMLRmsusCXeAsTajDlb257dBbq7HNEiBrev_plWiwAqmVY6xGJFfkKQyGjyQ3L9ZzAAEwl8vCxFx2R0czYLvzKBcK0kFXfG1Uw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https://lh3.googleusercontent.com/L8jQtcSPpc0W_ISbmAFyneezs6eUEMLRmsusCXeAsTajDlb257dBbq7HNEiBrev_plWiwAqmVY6xGJFfkKQyGjyQ3L9ZzAAEwl8vCxFx2R0czYLvzKBcK0kFXfG1Uw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7557" cy="83986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9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59B46EDC" w14:textId="77777777" w:rsidR="004478A6" w:rsidRDefault="004D0E4F">
          <w:pPr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color w:val="000000"/>
              <w:lang w:val="hr-HR"/>
            </w:rPr>
            <w:drawing>
              <wp:inline distT="0" distB="0" distL="0" distR="0" wp14:anchorId="55EDDCC8" wp14:editId="213BBE46">
                <wp:extent cx="1540938" cy="685118"/>
                <wp:effectExtent l="0" t="0" r="0" b="0"/>
                <wp:docPr id="29" name="image1.png" descr="https://lh5.googleusercontent.com/oCQZFtstju6V6LMG3ggJ-aDLP5V3NtiI-6OnOP-9ZKDxPSkJ3UtnXQ1A9p8okwjsILSzwRN8I3L6OaupJzaptsisRXb8GNpkXvDyO7Y-z5myhiA583Pkrv0Hpbkgn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ttps://lh5.googleusercontent.com/oCQZFtstju6V6LMG3ggJ-aDLP5V3NtiI-6OnOP-9ZKDxPSkJ3UtnXQ1A9p8okwjsILSzwRN8I3L6OaupJzaptsisRXb8GNpkXvDyO7Y-z5myhiA583Pkrv0HpbkgnA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0938" cy="68511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8" w:type="dxa"/>
          <w:tcMar>
            <w:top w:w="100" w:type="dxa"/>
            <w:left w:w="100" w:type="dxa"/>
            <w:bottom w:w="100" w:type="dxa"/>
            <w:right w:w="100" w:type="dxa"/>
          </w:tcMar>
        </w:tcPr>
        <w:p w14:paraId="7A0DD89E" w14:textId="77777777" w:rsidR="004478A6" w:rsidRDefault="004D0E4F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color w:val="000000"/>
              <w:lang w:val="hr-HR"/>
            </w:rPr>
            <w:drawing>
              <wp:inline distT="0" distB="0" distL="0" distR="0" wp14:anchorId="0BFF4033" wp14:editId="5A4EA3EA">
                <wp:extent cx="1027000" cy="482483"/>
                <wp:effectExtent l="0" t="0" r="0" b="0"/>
                <wp:docPr id="31" name="image3.png" descr="https://lh4.googleusercontent.com/imyKI7gvk-hI5vs2g0qt4RslBUmdf-4ThSZT8TphFdmNYnTAuMoAXRAAvy_FcoyYvzjt1bUDNH3zKsdmaB4Lmt6ICHbnQ4QpQV8Ca87qWtX__KksjdIYpnovzuQbs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https://lh4.googleusercontent.com/imyKI7gvk-hI5vs2g0qt4RslBUmdf-4ThSZT8TphFdmNYnTAuMoAXRAAvy_FcoyYvzjt1bUDNH3zKsdmaB4Lmt6ICHbnQ4QpQV8Ca87qWtX__KksjdIYpnovzuQbs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7000" cy="48248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1C816D75" w14:textId="77777777" w:rsidR="004478A6" w:rsidRDefault="004478A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EA312" w14:textId="77777777" w:rsidR="0023672F" w:rsidRDefault="0023672F">
      <w:pPr>
        <w:spacing w:after="0" w:line="240" w:lineRule="auto"/>
      </w:pPr>
      <w:r>
        <w:separator/>
      </w:r>
    </w:p>
  </w:footnote>
  <w:footnote w:type="continuationSeparator" w:id="0">
    <w:p w14:paraId="76E96085" w14:textId="77777777" w:rsidR="0023672F" w:rsidRDefault="0023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FC0A1" w14:textId="77777777" w:rsidR="004478A6" w:rsidRDefault="004D0E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noProof/>
        <w:lang w:val="hr-HR"/>
      </w:rPr>
      <w:drawing>
        <wp:inline distT="114300" distB="114300" distL="114300" distR="114300" wp14:anchorId="6BB01DDA" wp14:editId="5E761F6B">
          <wp:extent cx="3120863" cy="1119440"/>
          <wp:effectExtent l="0" t="0" r="0" b="0"/>
          <wp:docPr id="2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0863" cy="1119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1AFF"/>
    <w:multiLevelType w:val="multilevel"/>
    <w:tmpl w:val="DFC4E98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09794D"/>
    <w:multiLevelType w:val="multilevel"/>
    <w:tmpl w:val="9EFA780E"/>
    <w:lvl w:ilvl="0">
      <w:start w:val="1"/>
      <w:numFmt w:val="bullet"/>
      <w:lvlText w:val="⬜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5BD2E0F"/>
    <w:multiLevelType w:val="multilevel"/>
    <w:tmpl w:val="530C6C8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" w15:restartNumberingAfterBreak="0">
    <w:nsid w:val="19D10BAA"/>
    <w:multiLevelType w:val="multilevel"/>
    <w:tmpl w:val="4F78147C"/>
    <w:lvl w:ilvl="0">
      <w:start w:val="1"/>
      <w:numFmt w:val="bullet"/>
      <w:lvlText w:val="⬜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F22014"/>
    <w:multiLevelType w:val="hybridMultilevel"/>
    <w:tmpl w:val="C960F77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CB5314"/>
    <w:multiLevelType w:val="multilevel"/>
    <w:tmpl w:val="E78682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B322D36"/>
    <w:multiLevelType w:val="multilevel"/>
    <w:tmpl w:val="35708F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65137F8"/>
    <w:multiLevelType w:val="multilevel"/>
    <w:tmpl w:val="C2BC5F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6A3D61"/>
    <w:multiLevelType w:val="multilevel"/>
    <w:tmpl w:val="DBF4AE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353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40323FD"/>
    <w:multiLevelType w:val="multilevel"/>
    <w:tmpl w:val="C298E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01E75FA"/>
    <w:multiLevelType w:val="multilevel"/>
    <w:tmpl w:val="94AC2DDE"/>
    <w:lvl w:ilvl="0">
      <w:start w:val="1"/>
      <w:numFmt w:val="bullet"/>
      <w:lvlText w:val="⬜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35C506F"/>
    <w:multiLevelType w:val="multilevel"/>
    <w:tmpl w:val="DC9610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54E53"/>
    <w:multiLevelType w:val="multilevel"/>
    <w:tmpl w:val="F8A6A57A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11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8A6"/>
    <w:rsid w:val="00004E01"/>
    <w:rsid w:val="00021807"/>
    <w:rsid w:val="00031780"/>
    <w:rsid w:val="000B3240"/>
    <w:rsid w:val="000D3A39"/>
    <w:rsid w:val="00123496"/>
    <w:rsid w:val="00124E43"/>
    <w:rsid w:val="00127569"/>
    <w:rsid w:val="001718D3"/>
    <w:rsid w:val="00172083"/>
    <w:rsid w:val="0018605D"/>
    <w:rsid w:val="001B1B84"/>
    <w:rsid w:val="00205085"/>
    <w:rsid w:val="00216FAF"/>
    <w:rsid w:val="002255FC"/>
    <w:rsid w:val="00225830"/>
    <w:rsid w:val="0023672F"/>
    <w:rsid w:val="00255865"/>
    <w:rsid w:val="0026331C"/>
    <w:rsid w:val="00277469"/>
    <w:rsid w:val="00296763"/>
    <w:rsid w:val="002B7082"/>
    <w:rsid w:val="002E043A"/>
    <w:rsid w:val="00316598"/>
    <w:rsid w:val="00331E16"/>
    <w:rsid w:val="003D41D2"/>
    <w:rsid w:val="003F2A39"/>
    <w:rsid w:val="00402752"/>
    <w:rsid w:val="004215D6"/>
    <w:rsid w:val="004478A6"/>
    <w:rsid w:val="0047142B"/>
    <w:rsid w:val="004D0E4F"/>
    <w:rsid w:val="004E5F9A"/>
    <w:rsid w:val="004F1CC1"/>
    <w:rsid w:val="00537915"/>
    <w:rsid w:val="0054288C"/>
    <w:rsid w:val="00575871"/>
    <w:rsid w:val="005E2891"/>
    <w:rsid w:val="005E61A4"/>
    <w:rsid w:val="005F3D00"/>
    <w:rsid w:val="006370A1"/>
    <w:rsid w:val="00641C8E"/>
    <w:rsid w:val="006507A1"/>
    <w:rsid w:val="00655BA3"/>
    <w:rsid w:val="00677C26"/>
    <w:rsid w:val="00706376"/>
    <w:rsid w:val="00715B3B"/>
    <w:rsid w:val="0072059A"/>
    <w:rsid w:val="00745870"/>
    <w:rsid w:val="00747D30"/>
    <w:rsid w:val="00797779"/>
    <w:rsid w:val="007A60F8"/>
    <w:rsid w:val="007C55A4"/>
    <w:rsid w:val="007C6536"/>
    <w:rsid w:val="007F4B8F"/>
    <w:rsid w:val="008333F5"/>
    <w:rsid w:val="00847D17"/>
    <w:rsid w:val="00852C3E"/>
    <w:rsid w:val="00867110"/>
    <w:rsid w:val="00894854"/>
    <w:rsid w:val="008A2F80"/>
    <w:rsid w:val="008D654F"/>
    <w:rsid w:val="008D65FE"/>
    <w:rsid w:val="008E09F6"/>
    <w:rsid w:val="00910B6C"/>
    <w:rsid w:val="00912524"/>
    <w:rsid w:val="00940A9C"/>
    <w:rsid w:val="0094419D"/>
    <w:rsid w:val="009A3D43"/>
    <w:rsid w:val="009C4327"/>
    <w:rsid w:val="009D3CDA"/>
    <w:rsid w:val="00A01480"/>
    <w:rsid w:val="00A33EC9"/>
    <w:rsid w:val="00A55AD1"/>
    <w:rsid w:val="00A70859"/>
    <w:rsid w:val="00A72539"/>
    <w:rsid w:val="00A81B82"/>
    <w:rsid w:val="00A830B0"/>
    <w:rsid w:val="00A910A6"/>
    <w:rsid w:val="00AC45F3"/>
    <w:rsid w:val="00AE396A"/>
    <w:rsid w:val="00AF5E30"/>
    <w:rsid w:val="00B0527C"/>
    <w:rsid w:val="00B46E1E"/>
    <w:rsid w:val="00B575C4"/>
    <w:rsid w:val="00B752EC"/>
    <w:rsid w:val="00B962A0"/>
    <w:rsid w:val="00BC1A67"/>
    <w:rsid w:val="00BC3F79"/>
    <w:rsid w:val="00BC5EBE"/>
    <w:rsid w:val="00BC789B"/>
    <w:rsid w:val="00BE3688"/>
    <w:rsid w:val="00BF6B16"/>
    <w:rsid w:val="00C10190"/>
    <w:rsid w:val="00C11182"/>
    <w:rsid w:val="00C34958"/>
    <w:rsid w:val="00C46E2A"/>
    <w:rsid w:val="00C6286E"/>
    <w:rsid w:val="00C70F44"/>
    <w:rsid w:val="00C83AE0"/>
    <w:rsid w:val="00C919AE"/>
    <w:rsid w:val="00C961EB"/>
    <w:rsid w:val="00CC5FA8"/>
    <w:rsid w:val="00CE3523"/>
    <w:rsid w:val="00CE4062"/>
    <w:rsid w:val="00CF62FB"/>
    <w:rsid w:val="00D46CE4"/>
    <w:rsid w:val="00D8061F"/>
    <w:rsid w:val="00DC56AD"/>
    <w:rsid w:val="00E453DF"/>
    <w:rsid w:val="00E76B77"/>
    <w:rsid w:val="00E83FEC"/>
    <w:rsid w:val="00E95048"/>
    <w:rsid w:val="00EE17E7"/>
    <w:rsid w:val="00EE5753"/>
    <w:rsid w:val="00EF2369"/>
    <w:rsid w:val="00F37A83"/>
    <w:rsid w:val="00F42F0D"/>
    <w:rsid w:val="00F53F7D"/>
    <w:rsid w:val="00F82DE3"/>
    <w:rsid w:val="00F873D1"/>
    <w:rsid w:val="00FC43ED"/>
    <w:rsid w:val="00FF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D6747"/>
  <w15:docId w15:val="{75FEBA12-4103-4488-B633-C49B9351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E636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7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772"/>
  </w:style>
  <w:style w:type="paragraph" w:styleId="Footer">
    <w:name w:val="footer"/>
    <w:basedOn w:val="Normal"/>
    <w:link w:val="FooterChar"/>
    <w:uiPriority w:val="99"/>
    <w:unhideWhenUsed/>
    <w:rsid w:val="005477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772"/>
  </w:style>
  <w:style w:type="table" w:styleId="TableGrid">
    <w:name w:val="Table Grid"/>
    <w:basedOn w:val="TableNormal"/>
    <w:uiPriority w:val="39"/>
    <w:rsid w:val="00547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E07F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07F7"/>
    <w:rPr>
      <w:color w:val="605E5C"/>
      <w:shd w:val="clear" w:color="auto" w:fill="E1DFDD"/>
    </w:r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1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1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1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8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8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8D3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5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gk.hr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busic@hgk.h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M59d8rKwygVwdXtebOS1OlBScg==">AMUW2mXC4dizDpxf7rYwx8B74BZFRp6gDM0l1lV941CSY+/25eQZwyANxuwyHsYujW3CPBxJ9TEu47xd+qCB5e/ojB1p0SiFA9XjtIdfejpHfbDbtxHuNEk1yJKHv3u6VPwlE/NKewpT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734B2E0-76DC-43CA-B192-5D26C155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EPZ0071@bas.intra.cciaa.net</dc:creator>
  <cp:lastModifiedBy>Nataša Bušić</cp:lastModifiedBy>
  <cp:revision>18</cp:revision>
  <cp:lastPrinted>2022-02-02T10:02:00Z</cp:lastPrinted>
  <dcterms:created xsi:type="dcterms:W3CDTF">2022-02-07T08:42:00Z</dcterms:created>
  <dcterms:modified xsi:type="dcterms:W3CDTF">2022-02-07T10:28:00Z</dcterms:modified>
</cp:coreProperties>
</file>