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42" w:rsidRDefault="00E15A24">
      <w:pPr>
        <w:pStyle w:val="Standard"/>
      </w:pPr>
      <w:bookmarkStart w:id="0" w:name="_GoBack"/>
      <w:bookmarkEnd w:id="0"/>
      <w:r>
        <w:rPr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39476" cy="442075"/>
            <wp:effectExtent l="0" t="0" r="0" b="0"/>
            <wp:wrapTopAndBottom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76" cy="442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</w:t>
      </w:r>
      <w:r>
        <w:rPr>
          <w:rFonts w:ascii="Arial" w:hAnsi="Arial"/>
        </w:rPr>
        <w:t xml:space="preserve">          </w:t>
      </w:r>
    </w:p>
    <w:p w:rsidR="00BC7942" w:rsidRDefault="00E15A2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bidi="ar-SA"/>
        </w:rPr>
      </w:pPr>
      <w:r>
        <w:rPr>
          <w:rFonts w:ascii="Arial" w:hAnsi="Arial" w:cs="Arial"/>
          <w:b/>
          <w:bCs/>
          <w:kern w:val="0"/>
          <w:sz w:val="28"/>
          <w:szCs w:val="28"/>
          <w:lang w:bidi="ar-SA"/>
        </w:rPr>
        <w:t>UVOĐENJE KONTROLINGA U PODUZEĆE</w:t>
      </w:r>
    </w:p>
    <w:p w:rsidR="00BC7942" w:rsidRDefault="00BC7942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Uvođenje kontrolinga jedan je od </w:t>
      </w:r>
      <w:r>
        <w:rPr>
          <w:rFonts w:ascii="Arial" w:hAnsi="Arial" w:cs="Arial"/>
          <w:kern w:val="0"/>
          <w:lang w:bidi="ar-SA"/>
        </w:rPr>
        <w:t>najsloženijih procesa poduzeća koji zahtijeva brojne promjene,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često završi i pravim restrukturiranjem. Odluka o uvođenju kontrolinga obično započinje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jednostavnom željom da se proširi repertoar poslovnih izvještaja, no svojim razvojem pokrene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lančane reak</w:t>
      </w:r>
      <w:r>
        <w:rPr>
          <w:rFonts w:ascii="Arial" w:hAnsi="Arial" w:cs="Arial"/>
          <w:kern w:val="0"/>
          <w:lang w:bidi="ar-SA"/>
        </w:rPr>
        <w:t>cije i promjene na mnogo širim segmentima poduzeća.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Uvođenje kontrolinga nikako nije rezervirano samo za velike, već bi ga trebalo graditi od početka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životnog vijeka poduzeća. Time se mogu preduhitriti mnogi krivi potezi i neefikasna trošenja prije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nego po</w:t>
      </w:r>
      <w:r>
        <w:rPr>
          <w:rFonts w:ascii="Arial" w:hAnsi="Arial" w:cs="Arial"/>
          <w:kern w:val="0"/>
          <w:lang w:bidi="ar-SA"/>
        </w:rPr>
        <w:t>duzeće zapadne u prve probleme.</w:t>
      </w:r>
    </w:p>
    <w:p w:rsidR="00BC7942" w:rsidRDefault="00BC794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>Cilj treninga</w:t>
      </w:r>
    </w:p>
    <w:p w:rsidR="00BC7942" w:rsidRDefault="00BC7942">
      <w:pPr>
        <w:widowControl/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Razviti konstruktivnu raspravu o ideji uvođenja kontrolinga, o ciljevima koji se time žele ostvariti,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motivima i očekivanjima. Posebno važno detektirati gdje su ključne točke zbog kojih uvođenje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kontrolinga u</w:t>
      </w:r>
      <w:r>
        <w:rPr>
          <w:rFonts w:ascii="Arial" w:hAnsi="Arial" w:cs="Arial"/>
          <w:kern w:val="0"/>
          <w:lang w:bidi="ar-SA"/>
        </w:rPr>
        <w:t xml:space="preserve"> praksi ne uspijeva, ili je uspjeh slab.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Cilj treninga je također ukazati na klasične pogreške pri izboru ključnih ljudi koji sudjeluju na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projektu uvođenja kontrolinga, te kako se te pogreške mogu izbjeći.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Potrebno je razjasniti neophodnost objektivnog </w:t>
      </w:r>
      <w:r>
        <w:rPr>
          <w:rFonts w:ascii="Arial" w:hAnsi="Arial" w:cs="Arial"/>
          <w:kern w:val="0"/>
          <w:lang w:bidi="ar-SA"/>
        </w:rPr>
        <w:t>terminskog plana u kojem je realno očekivati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uspjeh nove kontroling funkcije.</w:t>
      </w:r>
    </w:p>
    <w:p w:rsidR="00BC7942" w:rsidRDefault="00BC7942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>Ciljna skupina</w:t>
      </w:r>
    </w:p>
    <w:p w:rsidR="00BC7942" w:rsidRDefault="00BC7942">
      <w:pPr>
        <w:widowControl/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Trening je namijenjen svim vlasnicima koji imaju želju razviti kontrolersko okruženje, kontrolerima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koji su dobili zadatak formirati odjel kontrolinga, financija</w:t>
      </w:r>
      <w:r>
        <w:rPr>
          <w:rFonts w:ascii="Arial" w:hAnsi="Arial" w:cs="Arial"/>
          <w:kern w:val="0"/>
          <w:lang w:bidi="ar-SA"/>
        </w:rPr>
        <w:t>šima, računovođama, menadžerima,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odnosno svima koji žele imati kontroling. Upravo oni moraju imati jasnu sliku o tome što je zapravo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kontroling, tko treba sudjelovati u njegovom formiranju, tko u poduzeću treba misliti i živjeti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kontroling, te kako ga </w:t>
      </w:r>
      <w:r>
        <w:rPr>
          <w:rFonts w:ascii="Arial" w:hAnsi="Arial" w:cs="Arial"/>
          <w:kern w:val="0"/>
          <w:lang w:bidi="ar-SA"/>
        </w:rPr>
        <w:t>treba organizirati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Sadržaj radionice kreiran je na temelju osobnog iskustva predavačice koja kao konzultant za</w:t>
      </w:r>
    </w:p>
    <w:p w:rsidR="00BC7942" w:rsidRDefault="00E15A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kontroling svakodnevno radi na implementaciji i razvoju kontroling funkcije u raznim poduzećima.</w:t>
      </w:r>
    </w:p>
    <w:p w:rsidR="00BC7942" w:rsidRDefault="00BC7942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C7942" w:rsidRDefault="00E15A24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>Sadržaj:</w:t>
      </w:r>
    </w:p>
    <w:p w:rsidR="00BC7942" w:rsidRDefault="00BC7942">
      <w:pPr>
        <w:widowControl/>
        <w:suppressAutoHyphens w:val="0"/>
        <w:autoSpaceDE w:val="0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4 osnovna preduvjeta za razvoj kontro</w:t>
      </w:r>
      <w:r>
        <w:rPr>
          <w:rFonts w:ascii="Arial" w:hAnsi="Arial" w:cs="Arial"/>
          <w:kern w:val="0"/>
          <w:lang w:bidi="ar-SA"/>
        </w:rPr>
        <w:t>linga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organizacija kontrolinga u poduzeću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razumijevanje funkcije kontrolinga od strane menadžmenta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uvođenje kontrolinga kroz faze – ključna znanja za uspjeh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zašto su važni misija, vizija i strategija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što je uspjeh i kako ga kroz kontroling mjerimo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upravlja</w:t>
      </w:r>
      <w:r>
        <w:rPr>
          <w:rFonts w:ascii="Arial" w:hAnsi="Arial" w:cs="Arial"/>
          <w:kern w:val="0"/>
          <w:lang w:bidi="ar-SA"/>
        </w:rPr>
        <w:t>nje centrima odgovornosti – kako organizirati centre odgovornosti kako bi se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kvalitetno mjerila uspješnost (case study)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što su to „tvrda ekonomska znanja“ i zašto bez njih nema kvalitetnog upravljanja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najčešće upravljačke pogreške iz prakse – kako kriva mj</w:t>
      </w:r>
      <w:r>
        <w:rPr>
          <w:rFonts w:ascii="Arial" w:hAnsi="Arial" w:cs="Arial"/>
          <w:kern w:val="0"/>
          <w:lang w:bidi="ar-SA"/>
        </w:rPr>
        <w:t>erenja dovode do pogrešnih</w:t>
      </w:r>
    </w:p>
    <w:p w:rsidR="00BC7942" w:rsidRDefault="00E15A24">
      <w:pPr>
        <w:pStyle w:val="ListParagraph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podataka, a pogrešni podaci do loših informacija (case study)</w:t>
      </w:r>
    </w:p>
    <w:p w:rsidR="00BC7942" w:rsidRDefault="00E15A24">
      <w:pPr>
        <w:pStyle w:val="Standard"/>
        <w:numPr>
          <w:ilvl w:val="1"/>
          <w:numId w:val="1"/>
        </w:numPr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diskusija; dodatna pitanja polaznika seminara</w:t>
      </w:r>
    </w:p>
    <w:p w:rsidR="00BC7942" w:rsidRDefault="00BC7942">
      <w:pPr>
        <w:pStyle w:val="Standard"/>
        <w:rPr>
          <w:rFonts w:ascii="Arial" w:hAnsi="Arial" w:cs="Arial"/>
          <w:kern w:val="0"/>
          <w:lang w:bidi="ar-SA"/>
        </w:rPr>
      </w:pPr>
    </w:p>
    <w:p w:rsidR="00BC7942" w:rsidRDefault="00E15A24">
      <w:pPr>
        <w:widowControl/>
        <w:suppressAutoHyphens w:val="0"/>
        <w:spacing w:line="25" w:lineRule="atLeast"/>
        <w:jc w:val="both"/>
        <w:textAlignment w:val="auto"/>
      </w:pPr>
      <w:r>
        <w:rPr>
          <w:rFonts w:ascii="Arial" w:eastAsia="Calibri" w:hAnsi="Arial" w:cs="Arial"/>
          <w:b/>
          <w:kern w:val="0"/>
          <w:lang w:val="en-US" w:eastAsia="en-US" w:bidi="ar-SA"/>
        </w:rPr>
        <w:t>Kotizacija:</w:t>
      </w:r>
      <w:r>
        <w:rPr>
          <w:rFonts w:ascii="Arial" w:eastAsia="Calibri" w:hAnsi="Arial" w:cs="Arial"/>
          <w:b/>
          <w:i/>
          <w:kern w:val="0"/>
          <w:lang w:val="en-US" w:eastAsia="en-US" w:bidi="ar-SA"/>
        </w:rPr>
        <w:t xml:space="preserve"> </w:t>
      </w:r>
      <w:r>
        <w:rPr>
          <w:rFonts w:ascii="Arial" w:eastAsia="Calibri" w:hAnsi="Arial" w:cs="Arial"/>
          <w:b/>
          <w:kern w:val="0"/>
          <w:lang w:val="en-US" w:eastAsia="en-US" w:bidi="ar-SA"/>
        </w:rPr>
        <w:t xml:space="preserve"> 1.255,00</w:t>
      </w:r>
      <w:r>
        <w:rPr>
          <w:rFonts w:ascii="Arial" w:eastAsia="Calibri" w:hAnsi="Arial" w:cs="Arial"/>
          <w:b/>
          <w:i/>
          <w:kern w:val="0"/>
          <w:lang w:val="en-US" w:eastAsia="en-US" w:bidi="ar-SA"/>
        </w:rPr>
        <w:t xml:space="preserve"> </w:t>
      </w:r>
      <w:r>
        <w:rPr>
          <w:rFonts w:ascii="Arial" w:eastAsia="Calibri" w:hAnsi="Arial" w:cs="Arial"/>
          <w:kern w:val="0"/>
          <w:lang w:val="en-US" w:eastAsia="en-US" w:bidi="ar-SA"/>
        </w:rPr>
        <w:t xml:space="preserve">kuna/osobi, minimalni broj polaznika </w:t>
      </w:r>
      <w:r>
        <w:rPr>
          <w:rFonts w:ascii="Arial" w:eastAsia="Calibri" w:hAnsi="Arial" w:cs="Arial"/>
          <w:b/>
          <w:kern w:val="0"/>
          <w:lang w:val="en-US" w:eastAsia="en-US" w:bidi="ar-SA"/>
        </w:rPr>
        <w:t>15</w:t>
      </w:r>
      <w:r>
        <w:rPr>
          <w:rFonts w:ascii="Arial" w:eastAsia="Calibri" w:hAnsi="Arial" w:cs="Arial"/>
          <w:kern w:val="0"/>
          <w:lang w:val="en-US" w:eastAsia="en-US" w:bidi="ar-SA"/>
        </w:rPr>
        <w:t xml:space="preserve">. </w:t>
      </w:r>
    </w:p>
    <w:p w:rsidR="00BC7942" w:rsidRDefault="00BC7942">
      <w:pPr>
        <w:widowControl/>
        <w:suppressAutoHyphens w:val="0"/>
        <w:spacing w:line="25" w:lineRule="atLeast"/>
        <w:jc w:val="both"/>
        <w:textAlignment w:val="auto"/>
        <w:rPr>
          <w:rFonts w:ascii="Arial" w:eastAsia="Calibri" w:hAnsi="Arial" w:cs="Arial"/>
          <w:kern w:val="0"/>
          <w:u w:val="single"/>
          <w:lang w:val="en-US" w:eastAsia="en-US" w:bidi="ar-SA"/>
        </w:rPr>
      </w:pPr>
    </w:p>
    <w:p w:rsidR="00BC7942" w:rsidRDefault="00E15A24">
      <w:pPr>
        <w:widowControl/>
        <w:suppressAutoHyphens w:val="0"/>
        <w:spacing w:line="25" w:lineRule="atLeast"/>
        <w:jc w:val="both"/>
        <w:textAlignment w:val="auto"/>
      </w:pPr>
      <w:r>
        <w:rPr>
          <w:rFonts w:ascii="Arial" w:eastAsia="Calibri" w:hAnsi="Arial" w:cs="Arial"/>
          <w:kern w:val="0"/>
          <w:u w:val="single"/>
          <w:lang w:val="en-US" w:eastAsia="en-US" w:bidi="ar-SA"/>
        </w:rPr>
        <w:t xml:space="preserve">Nakon što se popuni minimalni broj polaznika, cijena </w:t>
      </w:r>
      <w:r>
        <w:rPr>
          <w:rFonts w:ascii="Arial" w:eastAsia="Calibri" w:hAnsi="Arial" w:cs="Arial"/>
          <w:kern w:val="0"/>
          <w:u w:val="single"/>
          <w:lang w:val="en-US" w:eastAsia="en-US" w:bidi="ar-SA"/>
        </w:rPr>
        <w:t xml:space="preserve">kotizacije će biti smanjena ukoliko se prijavi više osoba iz iste tvrtke, </w:t>
      </w:r>
    </w:p>
    <w:p w:rsidR="00BC7942" w:rsidRDefault="00BC7942">
      <w:pPr>
        <w:widowControl/>
        <w:suppressAutoHyphens w:val="0"/>
        <w:spacing w:after="200" w:line="276" w:lineRule="auto"/>
        <w:jc w:val="both"/>
        <w:textAlignment w:val="auto"/>
      </w:pPr>
    </w:p>
    <w:p w:rsidR="00BC7942" w:rsidRDefault="00E15A24">
      <w:pPr>
        <w:pStyle w:val="Standard"/>
      </w:pPr>
      <w:r>
        <w:rPr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-50163</wp:posOffset>
            </wp:positionV>
            <wp:extent cx="2113919" cy="447671"/>
            <wp:effectExtent l="0" t="0" r="631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919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C794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24" w:rsidRDefault="00E15A24">
      <w:r>
        <w:separator/>
      </w:r>
    </w:p>
  </w:endnote>
  <w:endnote w:type="continuationSeparator" w:id="0">
    <w:p w:rsidR="00E15A24" w:rsidRDefault="00E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24" w:rsidRDefault="00E15A24">
      <w:r>
        <w:rPr>
          <w:color w:val="000000"/>
        </w:rPr>
        <w:separator/>
      </w:r>
    </w:p>
  </w:footnote>
  <w:footnote w:type="continuationSeparator" w:id="0">
    <w:p w:rsidR="00E15A24" w:rsidRDefault="00E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E2D"/>
    <w:multiLevelType w:val="multilevel"/>
    <w:tmpl w:val="5C98B4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SimSu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7942"/>
    <w:rsid w:val="007B2941"/>
    <w:rsid w:val="00BC7942"/>
    <w:rsid w:val="00E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34C3-D7DB-4DDA-A7CC-221C289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Verdana" w:hAnsi="Verdana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Tatjana Božinović Filipović</cp:lastModifiedBy>
  <cp:revision>2</cp:revision>
  <cp:lastPrinted>2017-09-22T12:26:00Z</cp:lastPrinted>
  <dcterms:created xsi:type="dcterms:W3CDTF">2017-09-29T10:05:00Z</dcterms:created>
  <dcterms:modified xsi:type="dcterms:W3CDTF">2017-09-29T10:05:00Z</dcterms:modified>
</cp:coreProperties>
</file>