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00" w:rsidRPr="003F1BF2" w:rsidRDefault="00D84B00" w:rsidP="00D84B0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F1BF2">
        <w:rPr>
          <w:rFonts w:ascii="Arial" w:eastAsia="Calibri" w:hAnsi="Arial" w:cs="Arial"/>
          <w:bCs/>
          <w:sz w:val="24"/>
          <w:szCs w:val="24"/>
        </w:rPr>
        <w:t>HRVATSKA GOSPODARSKA KOMORA</w:t>
      </w:r>
    </w:p>
    <w:p w:rsidR="00D84B00" w:rsidRPr="003F1BF2" w:rsidRDefault="00D84B00" w:rsidP="00D84B0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F1BF2">
        <w:rPr>
          <w:rFonts w:ascii="Arial" w:eastAsia="Calibri" w:hAnsi="Arial" w:cs="Arial"/>
          <w:bCs/>
          <w:sz w:val="24"/>
          <w:szCs w:val="24"/>
        </w:rPr>
        <w:t>Županijska komora Split</w:t>
      </w:r>
    </w:p>
    <w:p w:rsidR="00D84B00" w:rsidRPr="003F1BF2" w:rsidRDefault="00D84B00" w:rsidP="00D84B0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>Predavanje</w:t>
      </w: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 xml:space="preserve">„Financijska pismenost u srednjim školama“ </w:t>
      </w: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B00" w:rsidRPr="003F1BF2" w:rsidRDefault="0019084E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>30. ožujka 2017</w:t>
      </w:r>
      <w:r w:rsidR="00D84B00" w:rsidRPr="003F1BF2">
        <w:rPr>
          <w:rFonts w:ascii="Arial" w:eastAsia="Calibri" w:hAnsi="Arial" w:cs="Arial"/>
          <w:b/>
          <w:bCs/>
          <w:sz w:val="24"/>
          <w:szCs w:val="24"/>
        </w:rPr>
        <w:t>., u 12 sati</w:t>
      </w:r>
    </w:p>
    <w:p w:rsidR="00D84B00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C07E1" w:rsidRPr="003F1BF2" w:rsidRDefault="00BC07E1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</w:p>
    <w:p w:rsidR="00D84B00" w:rsidRPr="003F1BF2" w:rsidRDefault="003F1BF2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>PROGRAM</w:t>
      </w: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84B00" w:rsidRPr="003F1BF2" w:rsidRDefault="00D84B00" w:rsidP="00D84B00">
      <w:pPr>
        <w:spacing w:after="0" w:line="48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 xml:space="preserve">Pozdravne riječi: </w:t>
      </w:r>
    </w:p>
    <w:p w:rsidR="00D84B00" w:rsidRPr="00BC07E1" w:rsidRDefault="00D84B00" w:rsidP="00D84B00">
      <w:pPr>
        <w:spacing w:after="0" w:line="48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BC07E1">
        <w:rPr>
          <w:rFonts w:ascii="Arial" w:eastAsia="Calibri" w:hAnsi="Arial" w:cs="Arial"/>
          <w:i/>
          <w:sz w:val="24"/>
          <w:szCs w:val="24"/>
        </w:rPr>
        <w:t xml:space="preserve">Županijska komora Split </w:t>
      </w:r>
    </w:p>
    <w:p w:rsidR="00D84B00" w:rsidRPr="00BC07E1" w:rsidRDefault="00D84B00" w:rsidP="00D84B00">
      <w:pPr>
        <w:spacing w:after="0" w:line="48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BC07E1">
        <w:rPr>
          <w:rFonts w:ascii="Arial" w:eastAsia="Calibri" w:hAnsi="Arial" w:cs="Arial"/>
          <w:i/>
          <w:sz w:val="24"/>
          <w:szCs w:val="24"/>
        </w:rPr>
        <w:t xml:space="preserve">Sektor za financijske institucije, poslovne informacije i ekonomske analize HGK </w:t>
      </w:r>
    </w:p>
    <w:p w:rsidR="00D84B00" w:rsidRPr="003F1BF2" w:rsidRDefault="00D84B00" w:rsidP="00D84B0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B00" w:rsidRPr="003F1BF2" w:rsidRDefault="00D84B00" w:rsidP="00D84B0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>Izlaganja predstavnika financijskih institucija:</w:t>
      </w:r>
    </w:p>
    <w:p w:rsidR="00D84B00" w:rsidRPr="003F1BF2" w:rsidRDefault="00D84B00" w:rsidP="00D84B00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C07E1">
        <w:rPr>
          <w:rFonts w:ascii="Arial" w:eastAsia="Calibri" w:hAnsi="Arial" w:cs="Arial"/>
          <w:i/>
          <w:sz w:val="24"/>
          <w:szCs w:val="24"/>
        </w:rPr>
        <w:t>Hrvatska agencija za nadzor financijskih usluga</w:t>
      </w:r>
      <w:r w:rsidRPr="003F1BF2">
        <w:rPr>
          <w:rFonts w:ascii="Arial" w:eastAsia="Calibri" w:hAnsi="Arial" w:cs="Arial"/>
          <w:sz w:val="24"/>
          <w:szCs w:val="24"/>
        </w:rPr>
        <w:t>, Toni Lukšić</w:t>
      </w:r>
    </w:p>
    <w:p w:rsidR="00D84B00" w:rsidRPr="003F1BF2" w:rsidRDefault="00D84B00" w:rsidP="00D84B00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C07E1">
        <w:rPr>
          <w:rFonts w:ascii="Arial" w:eastAsia="Calibri" w:hAnsi="Arial" w:cs="Arial"/>
          <w:i/>
          <w:sz w:val="24"/>
          <w:szCs w:val="24"/>
        </w:rPr>
        <w:t>Societe Generale – Splitska banka d.d. Split</w:t>
      </w:r>
      <w:r w:rsidRPr="003F1BF2">
        <w:rPr>
          <w:rFonts w:ascii="Arial" w:eastAsia="Calibri" w:hAnsi="Arial" w:cs="Arial"/>
          <w:sz w:val="24"/>
          <w:szCs w:val="24"/>
        </w:rPr>
        <w:t xml:space="preserve">, Tomislav Aljinović </w:t>
      </w:r>
    </w:p>
    <w:p w:rsidR="00D84B00" w:rsidRPr="003F1BF2" w:rsidRDefault="00D84B00" w:rsidP="00D84B00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C07E1">
        <w:rPr>
          <w:rFonts w:ascii="Arial" w:eastAsia="Calibri" w:hAnsi="Arial" w:cs="Arial"/>
          <w:i/>
          <w:sz w:val="24"/>
          <w:szCs w:val="24"/>
        </w:rPr>
        <w:t>Uniqa osiguranje d.d. Zagreb</w:t>
      </w:r>
      <w:r w:rsidRPr="003F1BF2">
        <w:rPr>
          <w:rFonts w:ascii="Arial" w:eastAsia="Calibri" w:hAnsi="Arial" w:cs="Arial"/>
          <w:sz w:val="24"/>
          <w:szCs w:val="24"/>
        </w:rPr>
        <w:t xml:space="preserve">, </w:t>
      </w:r>
      <w:r w:rsidRPr="003F1BF2">
        <w:rPr>
          <w:rFonts w:ascii="Arial" w:eastAsia="Calibri" w:hAnsi="Arial" w:cs="Arial"/>
          <w:sz w:val="24"/>
          <w:szCs w:val="24"/>
          <w:lang w:eastAsia="hr-HR"/>
        </w:rPr>
        <w:t>Izidora Bunić Rostohar</w:t>
      </w:r>
    </w:p>
    <w:p w:rsidR="00D84B00" w:rsidRPr="003F1BF2" w:rsidRDefault="00D84B00" w:rsidP="00D84B00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C07E1">
        <w:rPr>
          <w:rFonts w:ascii="Arial" w:eastAsia="Calibri" w:hAnsi="Arial" w:cs="Arial"/>
          <w:i/>
          <w:sz w:val="24"/>
          <w:szCs w:val="24"/>
        </w:rPr>
        <w:t>ZB Invest d.o.o. Zagreb</w:t>
      </w:r>
      <w:r w:rsidRPr="003F1BF2">
        <w:rPr>
          <w:rFonts w:ascii="Arial" w:eastAsia="Calibri" w:hAnsi="Arial" w:cs="Arial"/>
          <w:sz w:val="24"/>
          <w:szCs w:val="24"/>
        </w:rPr>
        <w:t xml:space="preserve">, Danijel Miletić </w:t>
      </w:r>
    </w:p>
    <w:p w:rsidR="00D84B00" w:rsidRPr="003F1BF2" w:rsidRDefault="00D84B00" w:rsidP="00D84B00">
      <w:p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ind w:left="349" w:firstLine="60"/>
        <w:jc w:val="both"/>
        <w:rPr>
          <w:rFonts w:ascii="Arial" w:eastAsia="Calibri" w:hAnsi="Arial" w:cs="Arial"/>
          <w:sz w:val="24"/>
          <w:szCs w:val="24"/>
        </w:rPr>
      </w:pPr>
    </w:p>
    <w:p w:rsidR="00D84B00" w:rsidRPr="003F1BF2" w:rsidRDefault="00D84B00" w:rsidP="00D84B0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F1BF2">
        <w:rPr>
          <w:rFonts w:ascii="Arial" w:eastAsia="Calibri" w:hAnsi="Arial" w:cs="Arial"/>
          <w:b/>
          <w:bCs/>
          <w:sz w:val="24"/>
          <w:szCs w:val="24"/>
        </w:rPr>
        <w:t>Pitanja i odgovori</w:t>
      </w:r>
    </w:p>
    <w:p w:rsidR="00D84B00" w:rsidRPr="003F1BF2" w:rsidRDefault="00D84B00" w:rsidP="00D84B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A2EDC" w:rsidRPr="003F1BF2" w:rsidRDefault="00BC07E1">
      <w:pPr>
        <w:rPr>
          <w:sz w:val="24"/>
          <w:szCs w:val="24"/>
        </w:rPr>
      </w:pPr>
    </w:p>
    <w:sectPr w:rsidR="00DA2EDC" w:rsidRPr="003F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D31"/>
    <w:multiLevelType w:val="hybridMultilevel"/>
    <w:tmpl w:val="44640D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00"/>
    <w:rsid w:val="0019084E"/>
    <w:rsid w:val="003F1BF2"/>
    <w:rsid w:val="00B44023"/>
    <w:rsid w:val="00BC07E1"/>
    <w:rsid w:val="00D84B00"/>
    <w:rsid w:val="00D94E95"/>
    <w:rsid w:val="00E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F99E"/>
  <w15:chartTrackingRefBased/>
  <w15:docId w15:val="{244B8A05-2797-40AF-A020-02F0A1C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Radić</dc:creator>
  <cp:keywords/>
  <dc:description/>
  <cp:lastModifiedBy>Adriana Radić</cp:lastModifiedBy>
  <cp:revision>5</cp:revision>
  <cp:lastPrinted>2017-03-20T07:14:00Z</cp:lastPrinted>
  <dcterms:created xsi:type="dcterms:W3CDTF">2017-03-17T12:34:00Z</dcterms:created>
  <dcterms:modified xsi:type="dcterms:W3CDTF">2017-03-21T07:24:00Z</dcterms:modified>
</cp:coreProperties>
</file>