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10" w:rsidRPr="00DE2167" w:rsidRDefault="00CE2110" w:rsidP="00CE2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točke 20. Statuta Hrvatske gospodarske komore (»Narodne novine«, br. 39/16.) i članka 47. stavka 4. Pravilnika o Sudu časti pri Hrvatskoj gospodarskoj komori (»Narodne novine«, br. 66/06., 114/06. – ispravak, 129/07., 8/08. – ispravak i 74/15.), Upravni odbor Hrvatske gospodarske komore na 20. sjednici 7. studenoga 2017. godine donosi</w:t>
      </w: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110" w:rsidRPr="00DE2167" w:rsidRDefault="00817933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bookmarkStart w:id="0" w:name="_GoBack"/>
      <w:bookmarkEnd w:id="0"/>
      <w:r w:rsidRPr="00DE2167"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ODLUKU</w:t>
      </w:r>
    </w:p>
    <w:p w:rsidR="00DE2167" w:rsidRPr="00DE2167" w:rsidRDefault="00DE2167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</w:p>
    <w:p w:rsidR="00CE2110" w:rsidRPr="00DE2167" w:rsidRDefault="00817933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DE2167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 IZMJENI ODLUKE O NAGRADAMA I NAKNADI TROŠKOVA SUCIMA I DRUGIM OSOBAMA U POSTUPKU PRED SUDOM ČASTI PRI HRVATSKOJ GOSPODARSKOJ KOMORI</w:t>
      </w:r>
    </w:p>
    <w:p w:rsidR="00817933" w:rsidRPr="00DE2167" w:rsidRDefault="00817933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hr-HR"/>
        </w:rPr>
      </w:pPr>
    </w:p>
    <w:p w:rsidR="00CE2110" w:rsidRPr="00DE2167" w:rsidRDefault="00CE2110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 o nagradama i naknadi troškova sucima i drugim osobama u postupku pred Sudom časti pri Hrvatskoj gospodarskoj komori (»Narodne novine«, br. 64/01. – pročišćeni tekst) članak 5. briše se.</w:t>
      </w: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110" w:rsidRPr="00DE2167" w:rsidRDefault="00CE2110" w:rsidP="00817933">
      <w:pPr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osmoga dana od dana objave u »Narodnim novinama«.</w:t>
      </w: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7933" w:rsidRPr="00DE2167" w:rsidRDefault="00817933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023-02/17-02/12</w:t>
      </w: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: 311-05-17-04</w:t>
      </w:r>
    </w:p>
    <w:p w:rsidR="00CE2110" w:rsidRPr="00DE2167" w:rsidRDefault="00CE2110" w:rsidP="00817933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7. studenoga 2017.</w:t>
      </w:r>
    </w:p>
    <w:p w:rsidR="00CE2110" w:rsidRPr="00DE2167" w:rsidRDefault="00CE2110" w:rsidP="00817933">
      <w:pPr>
        <w:spacing w:line="336" w:lineRule="atLeast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817933" w:rsidRPr="00DE21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</w:t>
      </w:r>
      <w:r w:rsidRPr="00DE21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Luka </w:t>
      </w:r>
      <w:proofErr w:type="spellStart"/>
      <w:r w:rsidRPr="00DE21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Burilović</w:t>
      </w:r>
      <w:proofErr w:type="spellEnd"/>
      <w:r w:rsidRPr="00DE21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DE2167">
        <w:rPr>
          <w:rFonts w:ascii="Times New Roman" w:eastAsia="Times New Roman" w:hAnsi="Times New Roman" w:cs="Times New Roman"/>
          <w:sz w:val="24"/>
          <w:szCs w:val="24"/>
          <w:lang w:eastAsia="hr-HR"/>
        </w:rPr>
        <w:t>v. r.</w:t>
      </w:r>
    </w:p>
    <w:p w:rsidR="008B2B7B" w:rsidRPr="00DE2167" w:rsidRDefault="008B2B7B" w:rsidP="008179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2B7B" w:rsidRPr="00DE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10"/>
    <w:rsid w:val="004D54D6"/>
    <w:rsid w:val="00817933"/>
    <w:rsid w:val="008B2B7B"/>
    <w:rsid w:val="00CE2110"/>
    <w:rsid w:val="00D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ED6E"/>
  <w15:chartTrackingRefBased/>
  <w15:docId w15:val="{8E468379-A41C-428D-BF71-AD71B50A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3877">
                      <w:marLeft w:val="0"/>
                      <w:marRight w:val="0"/>
                      <w:marTop w:val="4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9988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16905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35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Kezele-Kokorić</dc:creator>
  <cp:keywords/>
  <dc:description/>
  <cp:lastModifiedBy>Nataša Cigetić</cp:lastModifiedBy>
  <cp:revision>4</cp:revision>
  <dcterms:created xsi:type="dcterms:W3CDTF">2017-12-13T13:39:00Z</dcterms:created>
  <dcterms:modified xsi:type="dcterms:W3CDTF">2017-12-13T13:42:00Z</dcterms:modified>
</cp:coreProperties>
</file>