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45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762"/>
        <w:gridCol w:w="932"/>
        <w:gridCol w:w="1750"/>
        <w:gridCol w:w="395"/>
        <w:gridCol w:w="384"/>
        <w:gridCol w:w="268"/>
        <w:gridCol w:w="1496"/>
        <w:gridCol w:w="78"/>
        <w:gridCol w:w="1332"/>
        <w:gridCol w:w="1607"/>
      </w:tblGrid>
      <w:tr w:rsidR="00245784" w:rsidTr="00AC7D12">
        <w:trPr>
          <w:trHeight w:val="375"/>
        </w:trPr>
        <w:tc>
          <w:tcPr>
            <w:tcW w:w="4950" w:type="dxa"/>
            <w:gridSpan w:val="5"/>
          </w:tcPr>
          <w:p w:rsidR="00245784" w:rsidRPr="00944A3C" w:rsidRDefault="00245784" w:rsidP="00AC7D12">
            <w:pPr>
              <w:jc w:val="center"/>
              <w:rPr>
                <w:sz w:val="18"/>
                <w:szCs w:val="18"/>
                <w:highlight w:val="lightGray"/>
              </w:rPr>
            </w:pPr>
            <w:r w:rsidRPr="00944A3C">
              <w:rPr>
                <w:sz w:val="18"/>
                <w:szCs w:val="18"/>
                <w:highlight w:val="lightGray"/>
              </w:rPr>
              <w:t>Lokacija (grad/općina)</w:t>
            </w:r>
          </w:p>
        </w:tc>
        <w:tc>
          <w:tcPr>
            <w:tcW w:w="5165" w:type="dxa"/>
            <w:gridSpan w:val="6"/>
          </w:tcPr>
          <w:p w:rsidR="00296566" w:rsidRPr="00296566" w:rsidRDefault="00296566" w:rsidP="00296566">
            <w:pPr>
              <w:pStyle w:val="NoSpacing"/>
              <w:jc w:val="center"/>
              <w:rPr>
                <w:sz w:val="18"/>
                <w:highlight w:val="lightGray"/>
              </w:rPr>
            </w:pPr>
            <w:r w:rsidRPr="00296566">
              <w:rPr>
                <w:sz w:val="18"/>
                <w:highlight w:val="lightGray"/>
              </w:rPr>
              <w:t>Zona malog i srednjeg poduzetništva</w:t>
            </w:r>
          </w:p>
          <w:p w:rsidR="00245784" w:rsidRPr="00944A3C" w:rsidRDefault="00245784" w:rsidP="00296566">
            <w:pPr>
              <w:pStyle w:val="NoSpacing"/>
              <w:jc w:val="center"/>
            </w:pPr>
            <w:r w:rsidRPr="00296566">
              <w:rPr>
                <w:sz w:val="18"/>
                <w:highlight w:val="lightGray"/>
              </w:rPr>
              <w:t>Grubišno polje</w:t>
            </w:r>
          </w:p>
        </w:tc>
      </w:tr>
      <w:tr w:rsidR="00245784" w:rsidTr="00AC7D12">
        <w:trPr>
          <w:trHeight w:val="225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zone (m2)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123.968</w:t>
            </w:r>
          </w:p>
        </w:tc>
      </w:tr>
      <w:tr w:rsidR="00245784" w:rsidTr="00AC7D12">
        <w:trPr>
          <w:trHeight w:val="154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Veličina dostupnog zemljišta (m2)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7108</w:t>
            </w:r>
          </w:p>
        </w:tc>
      </w:tr>
      <w:tr w:rsidR="00245784" w:rsidTr="00AC7D12">
        <w:trPr>
          <w:trHeight w:val="109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Namjena zemljišta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Proizvodno uslužna</w:t>
            </w:r>
          </w:p>
        </w:tc>
      </w:tr>
      <w:tr w:rsidR="00245784" w:rsidTr="00AC7D12">
        <w:trPr>
          <w:trHeight w:val="139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izgradnje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0,6</w:t>
            </w:r>
          </w:p>
        </w:tc>
      </w:tr>
      <w:tr w:rsidR="00245784" w:rsidTr="00AC7D12">
        <w:trPr>
          <w:trHeight w:val="255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Dopušteni koeficijent  iskoristivosti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</w:t>
            </w:r>
          </w:p>
        </w:tc>
      </w:tr>
      <w:tr w:rsidR="00245784" w:rsidTr="00AC7D12">
        <w:trPr>
          <w:trHeight w:val="124"/>
        </w:trPr>
        <w:tc>
          <w:tcPr>
            <w:tcW w:w="4950" w:type="dxa"/>
            <w:gridSpan w:val="5"/>
          </w:tcPr>
          <w:p w:rsidR="00245784" w:rsidRPr="00245784" w:rsidRDefault="00245784" w:rsidP="00AC7D12">
            <w:pPr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Dopuštena visina izgradnje (m)</w:t>
            </w:r>
          </w:p>
        </w:tc>
        <w:tc>
          <w:tcPr>
            <w:tcW w:w="5165" w:type="dxa"/>
            <w:gridSpan w:val="6"/>
          </w:tcPr>
          <w:p w:rsidR="00245784" w:rsidRPr="00245784" w:rsidRDefault="00245784" w:rsidP="00AC7D12">
            <w:pPr>
              <w:jc w:val="center"/>
              <w:rPr>
                <w:sz w:val="18"/>
                <w:szCs w:val="18"/>
              </w:rPr>
            </w:pPr>
            <w:r w:rsidRPr="00245784">
              <w:rPr>
                <w:sz w:val="18"/>
                <w:szCs w:val="18"/>
              </w:rPr>
              <w:t>11</w:t>
            </w:r>
          </w:p>
        </w:tc>
      </w:tr>
      <w:tr w:rsidR="00EA02AF" w:rsidRPr="00A32473" w:rsidTr="00AC7D12">
        <w:trPr>
          <w:trHeight w:val="375"/>
        </w:trPr>
        <w:tc>
          <w:tcPr>
            <w:tcW w:w="10115" w:type="dxa"/>
            <w:gridSpan w:val="11"/>
          </w:tcPr>
          <w:p w:rsidR="00EA02AF" w:rsidRPr="00A32473" w:rsidRDefault="00EA02AF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Specifikacija parcela u ponudi</w:t>
            </w:r>
          </w:p>
        </w:tc>
      </w:tr>
      <w:tr w:rsidR="00D70B6E" w:rsidRPr="00A32473" w:rsidTr="00AC7D12">
        <w:trPr>
          <w:trHeight w:val="885"/>
        </w:trPr>
        <w:tc>
          <w:tcPr>
            <w:tcW w:w="1111" w:type="dxa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Veličina ponuđene parcele</w:t>
            </w:r>
          </w:p>
        </w:tc>
        <w:tc>
          <w:tcPr>
            <w:tcW w:w="762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Opis terena</w:t>
            </w:r>
          </w:p>
        </w:tc>
        <w:tc>
          <w:tcPr>
            <w:tcW w:w="932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Vlasnički list</w:t>
            </w:r>
          </w:p>
        </w:tc>
        <w:tc>
          <w:tcPr>
            <w:tcW w:w="1750" w:type="dxa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Javno ili privatno vlasništvo</w:t>
            </w:r>
          </w:p>
        </w:tc>
        <w:tc>
          <w:tcPr>
            <w:tcW w:w="1047" w:type="dxa"/>
            <w:gridSpan w:val="3"/>
          </w:tcPr>
          <w:p w:rsidR="00EA02AF" w:rsidRPr="00A32473" w:rsidRDefault="00EA02AF" w:rsidP="00AC7D12">
            <w:pPr>
              <w:ind w:left="55"/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Tereti na nekretnini</w:t>
            </w:r>
          </w:p>
        </w:tc>
        <w:tc>
          <w:tcPr>
            <w:tcW w:w="1574" w:type="dxa"/>
            <w:gridSpan w:val="2"/>
          </w:tcPr>
          <w:p w:rsidR="00EA02AF" w:rsidRPr="00A32473" w:rsidRDefault="00EA02AF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Način raspolaganja zemljištem</w:t>
            </w:r>
          </w:p>
        </w:tc>
        <w:tc>
          <w:tcPr>
            <w:tcW w:w="2939" w:type="dxa"/>
            <w:gridSpan w:val="2"/>
          </w:tcPr>
          <w:p w:rsidR="00EA02AF" w:rsidRPr="00A32473" w:rsidRDefault="00436915" w:rsidP="00AC7D12">
            <w:pPr>
              <w:rPr>
                <w:sz w:val="18"/>
                <w:szCs w:val="18"/>
                <w:highlight w:val="lightGray"/>
              </w:rPr>
            </w:pPr>
            <w:r w:rsidRPr="00A32473">
              <w:rPr>
                <w:sz w:val="18"/>
                <w:szCs w:val="18"/>
                <w:highlight w:val="lightGray"/>
              </w:rPr>
              <w:t>Cijena prodaje/najma zemljišta (EUR*/m2/EUR*m2/godišnje)</w:t>
            </w:r>
          </w:p>
        </w:tc>
      </w:tr>
      <w:tr w:rsidR="00245784" w:rsidRPr="00A32473" w:rsidTr="00AC7D12">
        <w:trPr>
          <w:trHeight w:val="420"/>
        </w:trPr>
        <w:tc>
          <w:tcPr>
            <w:tcW w:w="1111" w:type="dxa"/>
          </w:tcPr>
          <w:p w:rsidR="00EA02AF" w:rsidRPr="00A32473" w:rsidRDefault="00436915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7108</w:t>
            </w:r>
          </w:p>
        </w:tc>
        <w:tc>
          <w:tcPr>
            <w:tcW w:w="762" w:type="dxa"/>
          </w:tcPr>
          <w:p w:rsidR="00A32473" w:rsidRPr="00A32473" w:rsidRDefault="00230854" w:rsidP="00AC7D12">
            <w:pPr>
              <w:pStyle w:val="NoSpacing"/>
              <w:rPr>
                <w:sz w:val="18"/>
              </w:rPr>
            </w:pPr>
            <w:r w:rsidRPr="00A32473">
              <w:rPr>
                <w:sz w:val="18"/>
              </w:rPr>
              <w:t>Ravno</w:t>
            </w:r>
          </w:p>
          <w:p w:rsidR="00EA02AF" w:rsidRPr="00A32473" w:rsidRDefault="00436915" w:rsidP="00AC7D12">
            <w:pPr>
              <w:pStyle w:val="NoSpacing"/>
            </w:pPr>
            <w:r w:rsidRPr="00A32473">
              <w:rPr>
                <w:sz w:val="18"/>
              </w:rPr>
              <w:t>46*145</w:t>
            </w:r>
          </w:p>
        </w:tc>
        <w:tc>
          <w:tcPr>
            <w:tcW w:w="932" w:type="dxa"/>
          </w:tcPr>
          <w:p w:rsidR="00EA02AF" w:rsidRPr="00A32473" w:rsidRDefault="00230854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2454</w:t>
            </w:r>
          </w:p>
        </w:tc>
        <w:tc>
          <w:tcPr>
            <w:tcW w:w="1750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Javno</w:t>
            </w:r>
          </w:p>
        </w:tc>
        <w:tc>
          <w:tcPr>
            <w:tcW w:w="1047" w:type="dxa"/>
            <w:gridSpan w:val="3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Nema</w:t>
            </w:r>
          </w:p>
        </w:tc>
        <w:tc>
          <w:tcPr>
            <w:tcW w:w="1496" w:type="dxa"/>
          </w:tcPr>
          <w:p w:rsidR="00EA02AF" w:rsidRPr="00A32473" w:rsidRDefault="00A32473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Prodaja</w:t>
            </w:r>
            <w:r w:rsidR="00FA195D">
              <w:rPr>
                <w:sz w:val="18"/>
                <w:szCs w:val="18"/>
              </w:rPr>
              <w:t xml:space="preserve">      </w:t>
            </w:r>
            <w:r w:rsidR="00A107A9">
              <w:rPr>
                <w:sz w:val="18"/>
                <w:szCs w:val="18"/>
              </w:rPr>
              <w:t xml:space="preserve"> </w:t>
            </w:r>
            <w:r w:rsidR="00FA195D"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017" w:type="dxa"/>
            <w:gridSpan w:val="3"/>
          </w:tcPr>
          <w:p w:rsidR="00EA02AF" w:rsidRPr="00A32473" w:rsidRDefault="00436915" w:rsidP="00AC7D12">
            <w:pPr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5,44</w:t>
            </w:r>
          </w:p>
        </w:tc>
      </w:tr>
      <w:tr w:rsidR="00436915" w:rsidRPr="00A32473" w:rsidTr="00AC7D12">
        <w:trPr>
          <w:trHeight w:val="420"/>
        </w:trPr>
        <w:tc>
          <w:tcPr>
            <w:tcW w:w="10115" w:type="dxa"/>
            <w:gridSpan w:val="11"/>
          </w:tcPr>
          <w:p w:rsidR="00436915" w:rsidRPr="00A32473" w:rsidRDefault="00436915" w:rsidP="00AC7D12">
            <w:pPr>
              <w:tabs>
                <w:tab w:val="left" w:pos="5625"/>
              </w:tabs>
              <w:ind w:left="55"/>
              <w:jc w:val="center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Dostupnost infrastrukture/energenata</w:t>
            </w:r>
          </w:p>
        </w:tc>
      </w:tr>
      <w:tr w:rsidR="00436915" w:rsidRPr="00A32473" w:rsidTr="00AC7D12">
        <w:trPr>
          <w:trHeight w:val="375"/>
        </w:trPr>
        <w:tc>
          <w:tcPr>
            <w:tcW w:w="10115" w:type="dxa"/>
            <w:gridSpan w:val="11"/>
          </w:tcPr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 xml:space="preserve">        </w:t>
            </w:r>
            <w:r w:rsidR="00436915" w:rsidRPr="00A32473">
              <w:rPr>
                <w:sz w:val="18"/>
                <w:szCs w:val="18"/>
                <w:highlight w:val="lightGray"/>
              </w:rPr>
              <w:t>Plin</w:t>
            </w:r>
            <w:r w:rsidR="00436915" w:rsidRPr="00A32473">
              <w:rPr>
                <w:sz w:val="18"/>
                <w:szCs w:val="18"/>
              </w:rPr>
              <w:t xml:space="preserve">     </w:t>
            </w:r>
            <w:r w:rsidRPr="00A32473">
              <w:rPr>
                <w:sz w:val="18"/>
                <w:szCs w:val="18"/>
              </w:rPr>
              <w:t xml:space="preserve">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Električna energija</w:t>
            </w:r>
            <w:r w:rsidR="00436915" w:rsidRPr="00A32473">
              <w:rPr>
                <w:sz w:val="18"/>
                <w:szCs w:val="18"/>
              </w:rPr>
              <w:t xml:space="preserve">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Voda</w:t>
            </w:r>
            <w:r w:rsidR="00436915" w:rsidRPr="00A32473">
              <w:rPr>
                <w:sz w:val="18"/>
                <w:szCs w:val="18"/>
              </w:rPr>
              <w:t xml:space="preserve">                  </w:t>
            </w:r>
            <w:r w:rsidR="00436915" w:rsidRPr="00A32473">
              <w:rPr>
                <w:sz w:val="18"/>
                <w:szCs w:val="18"/>
                <w:highlight w:val="lightGray"/>
              </w:rPr>
              <w:t>Odvodnja</w:t>
            </w:r>
            <w:r w:rsidR="00436915" w:rsidRPr="00A32473">
              <w:rPr>
                <w:sz w:val="18"/>
                <w:szCs w:val="18"/>
              </w:rPr>
              <w:t xml:space="preserve">          </w:t>
            </w:r>
            <w:r w:rsidRPr="00A32473">
              <w:rPr>
                <w:sz w:val="18"/>
                <w:szCs w:val="18"/>
              </w:rPr>
              <w:t xml:space="preserve"> </w:t>
            </w:r>
            <w:r w:rsidR="00436915" w:rsidRPr="00A32473">
              <w:rPr>
                <w:sz w:val="18"/>
                <w:szCs w:val="18"/>
                <w:highlight w:val="lightGray"/>
              </w:rPr>
              <w:t>Mogućnost priključka na pročistač</w:t>
            </w:r>
            <w:r w:rsidR="00436915" w:rsidRPr="00A32473">
              <w:rPr>
                <w:sz w:val="18"/>
                <w:szCs w:val="18"/>
              </w:rPr>
              <w:t xml:space="preserve">                             </w:t>
            </w:r>
          </w:p>
          <w:p w:rsidR="00436915" w:rsidRPr="00A32473" w:rsidRDefault="00436915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</w:t>
            </w:r>
            <w:r w:rsidRPr="00A32473">
              <w:rPr>
                <w:sz w:val="18"/>
                <w:szCs w:val="18"/>
                <w:highlight w:val="lightGray"/>
              </w:rPr>
              <w:t>otpadnih voda</w:t>
            </w:r>
          </w:p>
        </w:tc>
      </w:tr>
      <w:tr w:rsidR="00436915" w:rsidRPr="00A32473" w:rsidTr="00AC7D12">
        <w:trPr>
          <w:trHeight w:val="345"/>
        </w:trPr>
        <w:tc>
          <w:tcPr>
            <w:tcW w:w="10115" w:type="dxa"/>
            <w:gridSpan w:val="11"/>
          </w:tcPr>
          <w:p w:rsidR="009A0EBC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Da, kapacitet             Da, 1 MW                            Da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  <w:r w:rsidRPr="00A32473">
              <w:rPr>
                <w:sz w:val="18"/>
                <w:szCs w:val="18"/>
              </w:rPr>
              <w:t xml:space="preserve">                                           </w:t>
            </w:r>
            <w:proofErr w:type="spellStart"/>
            <w:r w:rsidRPr="00A32473">
              <w:rPr>
                <w:sz w:val="18"/>
                <w:szCs w:val="18"/>
              </w:rPr>
              <w:t>Da</w:t>
            </w:r>
            <w:proofErr w:type="spellEnd"/>
          </w:p>
          <w:p w:rsidR="00436915" w:rsidRPr="00A32473" w:rsidRDefault="009A0EBC" w:rsidP="00AC7D12">
            <w:pPr>
              <w:pStyle w:val="NoSpacing"/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 xml:space="preserve"> 2.600 m3/h</w:t>
            </w:r>
          </w:p>
        </w:tc>
      </w:tr>
      <w:tr w:rsidR="00D70B6E" w:rsidRPr="00A32473" w:rsidTr="00AC7D12">
        <w:trPr>
          <w:trHeight w:val="300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Komunalne informacije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3174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D70B6E">
              <w:rPr>
                <w:sz w:val="18"/>
                <w:szCs w:val="18"/>
                <w:highlight w:val="lightGray"/>
              </w:rPr>
              <w:t>Vodni doprinos</w:t>
            </w:r>
          </w:p>
        </w:tc>
        <w:tc>
          <w:tcPr>
            <w:tcW w:w="1607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AC7D12">
        <w:trPr>
          <w:trHeight w:val="315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proizvodne djelatnosti (EUR*/m3)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3174" w:type="dxa"/>
            <w:gridSpan w:val="4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Vodni doprinos za poslovne građevine</w:t>
            </w:r>
          </w:p>
          <w:p w:rsidR="00D70B6E" w:rsidRPr="00A32473" w:rsidRDefault="00D70B6E" w:rsidP="00AC7D12">
            <w:pPr>
              <w:pStyle w:val="NoSpacing"/>
            </w:pPr>
            <w:r w:rsidRPr="00D70B6E">
              <w:rPr>
                <w:sz w:val="18"/>
              </w:rPr>
              <w:t>(EUR*/m3)</w:t>
            </w:r>
          </w:p>
        </w:tc>
        <w:tc>
          <w:tcPr>
            <w:tcW w:w="1607" w:type="dxa"/>
          </w:tcPr>
          <w:p w:rsidR="00D70B6E" w:rsidRPr="00D70B6E" w:rsidRDefault="00D70B6E" w:rsidP="00AC7D12">
            <w:pPr>
              <w:pStyle w:val="NoSpacing"/>
              <w:rPr>
                <w:sz w:val="18"/>
              </w:rPr>
            </w:pPr>
            <w:r w:rsidRPr="00D70B6E">
              <w:rPr>
                <w:sz w:val="18"/>
              </w:rPr>
              <w:t>0,89</w:t>
            </w:r>
          </w:p>
        </w:tc>
      </w:tr>
      <w:tr w:rsidR="00D70B6E" w:rsidRPr="00A32473" w:rsidTr="00AC7D12">
        <w:trPr>
          <w:trHeight w:val="382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uredski prostor (EUR*/m3)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3174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proizvodne građevine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(EUR*/m3)</w:t>
            </w:r>
          </w:p>
        </w:tc>
        <w:tc>
          <w:tcPr>
            <w:tcW w:w="1607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0,10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AC7D12">
        <w:trPr>
          <w:trHeight w:val="176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Komunalni doprinos za uslužne djelatnosti (EUR*/m3)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0,00</w:t>
            </w:r>
          </w:p>
        </w:tc>
        <w:tc>
          <w:tcPr>
            <w:tcW w:w="3174" w:type="dxa"/>
            <w:gridSpan w:val="4"/>
          </w:tcPr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Vodni doprinos za otvorene poslovne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  <w:r w:rsidRPr="008C035C">
              <w:rPr>
                <w:sz w:val="18"/>
              </w:rPr>
              <w:t>građevine (EUR*/m3)</w:t>
            </w:r>
          </w:p>
        </w:tc>
        <w:tc>
          <w:tcPr>
            <w:tcW w:w="1607" w:type="dxa"/>
          </w:tcPr>
          <w:p w:rsidR="00D70B6E" w:rsidRDefault="00D70B6E" w:rsidP="00AC7D12">
            <w:pPr>
              <w:spacing w:after="200" w:line="276" w:lineRule="auto"/>
              <w:rPr>
                <w:sz w:val="18"/>
              </w:rPr>
            </w:pPr>
            <w:r>
              <w:rPr>
                <w:sz w:val="18"/>
              </w:rPr>
              <w:t>0,17</w:t>
            </w:r>
          </w:p>
          <w:p w:rsidR="00D70B6E" w:rsidRPr="008C035C" w:rsidRDefault="00D70B6E" w:rsidP="00AC7D12">
            <w:pPr>
              <w:pStyle w:val="NoSpacing"/>
              <w:rPr>
                <w:sz w:val="18"/>
              </w:rPr>
            </w:pPr>
          </w:p>
        </w:tc>
      </w:tr>
      <w:tr w:rsidR="00D70B6E" w:rsidRPr="00A32473" w:rsidTr="00AC7D12">
        <w:trPr>
          <w:trHeight w:val="315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Oslobađanje plaćanja komunalnog doprinosa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</w:rPr>
              <w:t>Da</w:t>
            </w:r>
          </w:p>
        </w:tc>
        <w:tc>
          <w:tcPr>
            <w:tcW w:w="3174" w:type="dxa"/>
            <w:gridSpan w:val="4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  <w:tc>
          <w:tcPr>
            <w:tcW w:w="1607" w:type="dxa"/>
            <w:shd w:val="clear" w:color="auto" w:fill="BFBFBF" w:themeFill="background1" w:themeFillShade="BF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AC7D12">
        <w:trPr>
          <w:trHeight w:val="240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A32473">
              <w:rPr>
                <w:sz w:val="18"/>
                <w:szCs w:val="18"/>
                <w:highlight w:val="lightGray"/>
              </w:rPr>
              <w:t>Komunalna naknada</w:t>
            </w:r>
          </w:p>
        </w:tc>
        <w:tc>
          <w:tcPr>
            <w:tcW w:w="779" w:type="dxa"/>
            <w:gridSpan w:val="2"/>
            <w:shd w:val="clear" w:color="auto" w:fill="BFBFBF" w:themeFill="background1" w:themeFillShade="BF"/>
          </w:tcPr>
          <w:p w:rsidR="00D70B6E" w:rsidRPr="00A107A9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3174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  <w:r w:rsidRPr="008C035C">
              <w:rPr>
                <w:sz w:val="18"/>
                <w:szCs w:val="18"/>
                <w:highlight w:val="lightGray"/>
              </w:rPr>
              <w:t>Vodna naknada</w:t>
            </w:r>
          </w:p>
        </w:tc>
        <w:tc>
          <w:tcPr>
            <w:tcW w:w="1607" w:type="dxa"/>
          </w:tcPr>
          <w:p w:rsidR="00D70B6E" w:rsidRPr="00A32473" w:rsidRDefault="00D70B6E" w:rsidP="00AC7D12">
            <w:pPr>
              <w:rPr>
                <w:sz w:val="18"/>
                <w:szCs w:val="18"/>
              </w:rPr>
            </w:pPr>
          </w:p>
        </w:tc>
      </w:tr>
      <w:tr w:rsidR="00D70B6E" w:rsidRPr="00A32473" w:rsidTr="00AC7D12">
        <w:trPr>
          <w:trHeight w:val="139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Iznos komunalne naknade (EUR*/m2)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0,08</w:t>
            </w:r>
          </w:p>
        </w:tc>
        <w:tc>
          <w:tcPr>
            <w:tcW w:w="3174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Naknada za uređenje voda (EUR*/m2)</w:t>
            </w:r>
          </w:p>
        </w:tc>
        <w:tc>
          <w:tcPr>
            <w:tcW w:w="1607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D70B6E">
              <w:rPr>
                <w:sz w:val="18"/>
                <w:szCs w:val="18"/>
              </w:rPr>
              <w:t>0,04</w:t>
            </w:r>
          </w:p>
        </w:tc>
      </w:tr>
      <w:tr w:rsidR="00D70B6E" w:rsidRPr="00A32473" w:rsidTr="00AC7D12">
        <w:trPr>
          <w:trHeight w:val="255"/>
        </w:trPr>
        <w:tc>
          <w:tcPr>
            <w:tcW w:w="4555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A107A9">
              <w:rPr>
                <w:sz w:val="18"/>
                <w:szCs w:val="18"/>
              </w:rPr>
              <w:t>Oslobađanje plaćanja komunalne naknade</w:t>
            </w:r>
          </w:p>
        </w:tc>
        <w:tc>
          <w:tcPr>
            <w:tcW w:w="779" w:type="dxa"/>
            <w:gridSpan w:val="2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  <w:r w:rsidRPr="008C035C">
              <w:rPr>
                <w:sz w:val="18"/>
                <w:szCs w:val="18"/>
              </w:rPr>
              <w:t>Ne</w:t>
            </w:r>
          </w:p>
        </w:tc>
        <w:tc>
          <w:tcPr>
            <w:tcW w:w="3174" w:type="dxa"/>
            <w:gridSpan w:val="4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1607" w:type="dxa"/>
          </w:tcPr>
          <w:p w:rsidR="00D70B6E" w:rsidRPr="00A32473" w:rsidRDefault="00D70B6E" w:rsidP="00AC7D12">
            <w:pPr>
              <w:rPr>
                <w:sz w:val="18"/>
                <w:szCs w:val="18"/>
                <w:highlight w:val="lightGray"/>
              </w:rPr>
            </w:pPr>
          </w:p>
        </w:tc>
      </w:tr>
      <w:tr w:rsidR="00AC7D12" w:rsidTr="00AC7D12">
        <w:trPr>
          <w:trHeight w:val="390"/>
        </w:trPr>
        <w:tc>
          <w:tcPr>
            <w:tcW w:w="10115" w:type="dxa"/>
            <w:gridSpan w:val="11"/>
          </w:tcPr>
          <w:p w:rsidR="00AC7D12" w:rsidRDefault="00AC7D12" w:rsidP="00AC7D12">
            <w:pPr>
              <w:jc w:val="center"/>
              <w:rPr>
                <w:sz w:val="18"/>
                <w:szCs w:val="18"/>
              </w:rPr>
            </w:pPr>
            <w:r w:rsidRPr="00AC7D12">
              <w:rPr>
                <w:sz w:val="18"/>
                <w:szCs w:val="18"/>
                <w:highlight w:val="lightGray"/>
              </w:rPr>
              <w:t>Udaljenost prometne infrastrukture</w:t>
            </w:r>
          </w:p>
        </w:tc>
      </w:tr>
      <w:tr w:rsidR="00AC7D12" w:rsidTr="00AC7D12">
        <w:trPr>
          <w:trHeight w:val="300"/>
        </w:trPr>
        <w:tc>
          <w:tcPr>
            <w:tcW w:w="10115" w:type="dxa"/>
            <w:gridSpan w:val="11"/>
          </w:tcPr>
          <w:p w:rsidR="00AC7D12" w:rsidRDefault="00AC7D12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Pristupna cesta                                   Autocesta                             Industrijski </w:t>
            </w:r>
            <w:proofErr w:type="spellStart"/>
            <w:r>
              <w:rPr>
                <w:sz w:val="18"/>
                <w:szCs w:val="18"/>
              </w:rPr>
              <w:t>kolosjek</w:t>
            </w:r>
            <w:proofErr w:type="spellEnd"/>
            <w:r>
              <w:rPr>
                <w:sz w:val="18"/>
                <w:szCs w:val="18"/>
              </w:rPr>
              <w:t xml:space="preserve">                    Morska luka                 Zračna luka</w:t>
            </w:r>
          </w:p>
        </w:tc>
      </w:tr>
      <w:tr w:rsidR="00AC7D12" w:rsidTr="00AC7D12">
        <w:trPr>
          <w:trHeight w:val="180"/>
        </w:trPr>
        <w:tc>
          <w:tcPr>
            <w:tcW w:w="10115" w:type="dxa"/>
            <w:gridSpan w:val="11"/>
          </w:tcPr>
          <w:p w:rsidR="00AC7D12" w:rsidRDefault="00F46F85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parcela                                    Kutina. A3, 45 km                         Virovitica, 28 km                      Rijeka, 288 km               Pleso, 126 km</w:t>
            </w:r>
          </w:p>
        </w:tc>
      </w:tr>
      <w:tr w:rsidR="00AC7D12" w:rsidTr="00F46F85">
        <w:trPr>
          <w:trHeight w:val="390"/>
        </w:trPr>
        <w:tc>
          <w:tcPr>
            <w:tcW w:w="10115" w:type="dxa"/>
            <w:gridSpan w:val="11"/>
          </w:tcPr>
          <w:p w:rsidR="00AC7D12" w:rsidRDefault="00F46F85" w:rsidP="00F46F85">
            <w:pPr>
              <w:jc w:val="center"/>
              <w:rPr>
                <w:sz w:val="18"/>
                <w:szCs w:val="18"/>
              </w:rPr>
            </w:pPr>
            <w:r w:rsidRPr="00F46F85">
              <w:rPr>
                <w:sz w:val="18"/>
                <w:szCs w:val="18"/>
                <w:highlight w:val="lightGray"/>
              </w:rPr>
              <w:t>Postojeća poduzeća u zoni</w:t>
            </w:r>
          </w:p>
        </w:tc>
      </w:tr>
      <w:tr w:rsidR="00F46F85" w:rsidTr="00F46F85">
        <w:trPr>
          <w:trHeight w:val="375"/>
        </w:trPr>
        <w:tc>
          <w:tcPr>
            <w:tcW w:w="10115" w:type="dxa"/>
            <w:gridSpan w:val="11"/>
          </w:tcPr>
          <w:p w:rsidR="00F46F85" w:rsidRDefault="002C4170" w:rsidP="00AC7D12">
            <w:pPr>
              <w:rPr>
                <w:sz w:val="18"/>
                <w:szCs w:val="18"/>
              </w:rPr>
            </w:pPr>
            <w:r w:rsidRPr="00842F02">
              <w:rPr>
                <w:sz w:val="18"/>
                <w:szCs w:val="18"/>
                <w:highlight w:val="lightGray"/>
              </w:rPr>
              <w:t>Naziv tvrtke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</w:t>
            </w:r>
            <w:r w:rsidRPr="00842F02">
              <w:rPr>
                <w:sz w:val="18"/>
                <w:szCs w:val="18"/>
                <w:highlight w:val="lightGray"/>
              </w:rPr>
              <w:t>Djelatnost</w:t>
            </w:r>
            <w:r>
              <w:rPr>
                <w:sz w:val="18"/>
                <w:szCs w:val="18"/>
              </w:rPr>
              <w:t xml:space="preserve">                            </w:t>
            </w:r>
            <w:r w:rsidR="009C5647">
              <w:rPr>
                <w:sz w:val="18"/>
                <w:szCs w:val="18"/>
              </w:rPr>
              <w:t xml:space="preserve">       </w:t>
            </w:r>
            <w:r w:rsidRPr="00842F02">
              <w:rPr>
                <w:sz w:val="18"/>
                <w:szCs w:val="18"/>
                <w:highlight w:val="lightGray"/>
              </w:rPr>
              <w:t>Zemlja porijekla</w:t>
            </w:r>
            <w:r>
              <w:rPr>
                <w:sz w:val="18"/>
                <w:szCs w:val="18"/>
              </w:rPr>
              <w:t xml:space="preserve">                 </w:t>
            </w:r>
            <w:r w:rsidR="009C5647">
              <w:rPr>
                <w:sz w:val="18"/>
                <w:szCs w:val="18"/>
              </w:rPr>
              <w:t xml:space="preserve">   </w:t>
            </w:r>
            <w:r w:rsidRPr="00842F02">
              <w:rPr>
                <w:sz w:val="18"/>
                <w:szCs w:val="18"/>
                <w:highlight w:val="lightGray"/>
              </w:rPr>
              <w:t>T</w:t>
            </w:r>
            <w:r w:rsidR="009C5647" w:rsidRPr="00842F02">
              <w:rPr>
                <w:sz w:val="18"/>
                <w:szCs w:val="18"/>
                <w:highlight w:val="lightGray"/>
              </w:rPr>
              <w:t>vrtka vlasnik</w:t>
            </w:r>
            <w:r w:rsidR="009C5647">
              <w:rPr>
                <w:sz w:val="18"/>
                <w:szCs w:val="18"/>
              </w:rPr>
              <w:t xml:space="preserve">                      </w:t>
            </w:r>
            <w:r w:rsidRPr="00842F02">
              <w:rPr>
                <w:sz w:val="18"/>
                <w:szCs w:val="18"/>
                <w:highlight w:val="lightGray"/>
              </w:rPr>
              <w:t>Web stranica</w:t>
            </w:r>
          </w:p>
        </w:tc>
      </w:tr>
      <w:tr w:rsidR="00F46F85" w:rsidTr="00F46F85">
        <w:trPr>
          <w:trHeight w:val="450"/>
        </w:trPr>
        <w:tc>
          <w:tcPr>
            <w:tcW w:w="10115" w:type="dxa"/>
            <w:gridSpan w:val="11"/>
          </w:tcPr>
          <w:p w:rsidR="00982ACB" w:rsidRDefault="002C4170" w:rsidP="00982ACB">
            <w:pPr>
              <w:pStyle w:val="NoSpacing"/>
              <w:rPr>
                <w:sz w:val="18"/>
              </w:rPr>
            </w:pPr>
            <w:r w:rsidRPr="00982ACB">
              <w:rPr>
                <w:sz w:val="18"/>
              </w:rPr>
              <w:t>Prima Tehničar d.o.o.</w:t>
            </w:r>
            <w:r w:rsidR="00982ACB">
              <w:rPr>
                <w:sz w:val="18"/>
              </w:rPr>
              <w:t xml:space="preserve">     </w:t>
            </w:r>
            <w:r w:rsidR="009C5647">
              <w:rPr>
                <w:sz w:val="18"/>
              </w:rPr>
              <w:t xml:space="preserve">   </w:t>
            </w:r>
            <w:r w:rsidR="00982ACB">
              <w:rPr>
                <w:sz w:val="18"/>
              </w:rPr>
              <w:t xml:space="preserve"> </w:t>
            </w:r>
            <w:r w:rsidR="00982ACB" w:rsidRPr="00982ACB">
              <w:rPr>
                <w:sz w:val="18"/>
              </w:rPr>
              <w:t xml:space="preserve">Proizvodnja metalnih </w:t>
            </w:r>
            <w:r w:rsidR="00982ACB">
              <w:rPr>
                <w:sz w:val="18"/>
              </w:rPr>
              <w:t xml:space="preserve">                         </w:t>
            </w:r>
            <w:r w:rsidR="009C5647">
              <w:rPr>
                <w:sz w:val="18"/>
              </w:rPr>
              <w:t xml:space="preserve">      </w:t>
            </w:r>
            <w:r w:rsidR="00982ACB">
              <w:rPr>
                <w:sz w:val="18"/>
              </w:rPr>
              <w:t xml:space="preserve">RH                          </w:t>
            </w:r>
            <w:r w:rsidR="009C5647">
              <w:rPr>
                <w:sz w:val="18"/>
              </w:rPr>
              <w:t xml:space="preserve">           </w:t>
            </w:r>
            <w:r w:rsidR="00982ACB">
              <w:rPr>
                <w:sz w:val="18"/>
              </w:rPr>
              <w:t xml:space="preserve">Mirko Radić                  </w:t>
            </w:r>
          </w:p>
          <w:p w:rsidR="00F46F85" w:rsidRDefault="00982ACB" w:rsidP="00982ACB">
            <w:pPr>
              <w:pStyle w:val="NoSpacing"/>
            </w:pPr>
            <w:r>
              <w:rPr>
                <w:sz w:val="18"/>
              </w:rPr>
              <w:t xml:space="preserve">                                                   </w:t>
            </w:r>
            <w:r w:rsidR="009C5647">
              <w:rPr>
                <w:sz w:val="18"/>
              </w:rPr>
              <w:t xml:space="preserve">   </w:t>
            </w:r>
            <w:r w:rsidRPr="00982ACB">
              <w:rPr>
                <w:sz w:val="18"/>
              </w:rPr>
              <w:t>konstrukcija</w:t>
            </w:r>
          </w:p>
        </w:tc>
      </w:tr>
      <w:tr w:rsidR="00F46F85" w:rsidTr="00944A3C">
        <w:trPr>
          <w:trHeight w:val="225"/>
        </w:trPr>
        <w:tc>
          <w:tcPr>
            <w:tcW w:w="10115" w:type="dxa"/>
            <w:gridSpan w:val="11"/>
          </w:tcPr>
          <w:p w:rsidR="00F46F85" w:rsidRDefault="002C4170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Komunalac d.o.o.</w:t>
            </w:r>
            <w:r w:rsidR="009C5647">
              <w:rPr>
                <w:sz w:val="18"/>
                <w:szCs w:val="18"/>
              </w:rPr>
              <w:t xml:space="preserve">             Komunalne djelatnosti                                RH                                Grad Grubišno Polje        </w:t>
            </w:r>
            <w:hyperlink r:id="rId5" w:history="1">
              <w:r w:rsidR="009C5647" w:rsidRPr="00592662">
                <w:rPr>
                  <w:rStyle w:val="Hyperlink"/>
                  <w:sz w:val="18"/>
                  <w:szCs w:val="18"/>
                </w:rPr>
                <w:t>www.komunalac-gp.hr</w:t>
              </w:r>
            </w:hyperlink>
            <w:r w:rsidR="009C5647">
              <w:rPr>
                <w:sz w:val="18"/>
                <w:szCs w:val="18"/>
              </w:rPr>
              <w:t xml:space="preserve">; </w:t>
            </w:r>
          </w:p>
        </w:tc>
      </w:tr>
      <w:tr w:rsidR="00944A3C" w:rsidTr="00C41DEC">
        <w:trPr>
          <w:trHeight w:val="392"/>
        </w:trPr>
        <w:tc>
          <w:tcPr>
            <w:tcW w:w="10115" w:type="dxa"/>
            <w:gridSpan w:val="11"/>
          </w:tcPr>
          <w:p w:rsidR="00944A3C" w:rsidRDefault="00944A3C" w:rsidP="00842F02">
            <w:pPr>
              <w:pStyle w:val="NoSpacing"/>
            </w:pPr>
            <w:proofErr w:type="spellStart"/>
            <w:r w:rsidRPr="00837C66">
              <w:rPr>
                <w:sz w:val="18"/>
              </w:rPr>
              <w:t>Zagrebpetrol</w:t>
            </w:r>
            <w:proofErr w:type="spellEnd"/>
            <w:r w:rsidRPr="00837C66">
              <w:rPr>
                <w:sz w:val="18"/>
              </w:rPr>
              <w:t xml:space="preserve"> d.o.o.</w:t>
            </w:r>
            <w:r w:rsidR="009C5647" w:rsidRPr="00837C66">
              <w:rPr>
                <w:sz w:val="18"/>
              </w:rPr>
              <w:t xml:space="preserve">  </w:t>
            </w:r>
            <w:r w:rsidR="00C41DEC">
              <w:rPr>
                <w:sz w:val="18"/>
              </w:rPr>
              <w:t xml:space="preserve">  </w:t>
            </w:r>
            <w:r w:rsidR="009C5647" w:rsidRPr="00837C66">
              <w:rPr>
                <w:sz w:val="18"/>
              </w:rPr>
              <w:t xml:space="preserve"> </w:t>
            </w:r>
            <w:r w:rsidR="009C5647" w:rsidRPr="009C5647">
              <w:rPr>
                <w:sz w:val="18"/>
              </w:rPr>
              <w:t>Obrada i zbrinjavanje otpada</w:t>
            </w:r>
            <w:r w:rsidR="00B164B5">
              <w:rPr>
                <w:sz w:val="18"/>
              </w:rPr>
              <w:t xml:space="preserve">                         RH                                   Davor Prohaska             </w:t>
            </w:r>
            <w:hyperlink r:id="rId6" w:history="1">
              <w:r w:rsidR="00842F02" w:rsidRPr="00592662">
                <w:rPr>
                  <w:rStyle w:val="Hyperlink"/>
                  <w:sz w:val="18"/>
                </w:rPr>
                <w:t>www.zagrebpetrol.hr</w:t>
              </w:r>
            </w:hyperlink>
            <w:r w:rsidR="00842F02">
              <w:rPr>
                <w:sz w:val="18"/>
              </w:rPr>
              <w:t xml:space="preserve">; </w:t>
            </w:r>
            <w:r w:rsidR="00B164B5">
              <w:rPr>
                <w:sz w:val="18"/>
              </w:rPr>
              <w:t xml:space="preserve"> </w:t>
            </w:r>
          </w:p>
        </w:tc>
      </w:tr>
      <w:tr w:rsidR="00F46F85" w:rsidTr="002C4170">
        <w:trPr>
          <w:trHeight w:val="255"/>
        </w:trPr>
        <w:tc>
          <w:tcPr>
            <w:tcW w:w="10115" w:type="dxa"/>
            <w:gridSpan w:val="11"/>
          </w:tcPr>
          <w:p w:rsidR="00F46F85" w:rsidRDefault="00944A3C" w:rsidP="00AC7D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Ceste d.d. </w:t>
            </w:r>
            <w:r w:rsidR="00C41DEC">
              <w:rPr>
                <w:sz w:val="18"/>
                <w:szCs w:val="18"/>
              </w:rPr>
              <w:t xml:space="preserve">                          </w:t>
            </w:r>
            <w:r w:rsidR="00842F02">
              <w:rPr>
                <w:sz w:val="18"/>
                <w:szCs w:val="18"/>
              </w:rPr>
              <w:t xml:space="preserve">       Asfaltna baza                                        RH                                         BBŽ                            </w:t>
            </w:r>
            <w:hyperlink r:id="rId7" w:history="1">
              <w:r w:rsidR="00842F02" w:rsidRPr="00592662">
                <w:rPr>
                  <w:rStyle w:val="Hyperlink"/>
                  <w:sz w:val="18"/>
                </w:rPr>
                <w:t>www.ceste-bjelovar.hr</w:t>
              </w:r>
            </w:hyperlink>
            <w:r w:rsidR="00842F02">
              <w:rPr>
                <w:sz w:val="18"/>
              </w:rPr>
              <w:t>;</w:t>
            </w:r>
          </w:p>
        </w:tc>
      </w:tr>
      <w:tr w:rsidR="002C4170" w:rsidTr="00AC7D12">
        <w:trPr>
          <w:trHeight w:val="124"/>
        </w:trPr>
        <w:tc>
          <w:tcPr>
            <w:tcW w:w="10115" w:type="dxa"/>
            <w:gridSpan w:val="11"/>
          </w:tcPr>
          <w:p w:rsidR="002C4170" w:rsidRDefault="00944A3C" w:rsidP="00AC7D12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Energopelet</w:t>
            </w:r>
            <w:proofErr w:type="spellEnd"/>
            <w:r>
              <w:rPr>
                <w:sz w:val="18"/>
                <w:szCs w:val="18"/>
              </w:rPr>
              <w:t xml:space="preserve"> d.o.o.</w:t>
            </w:r>
            <w:r w:rsidR="00842F02">
              <w:rPr>
                <w:sz w:val="18"/>
                <w:szCs w:val="18"/>
              </w:rPr>
              <w:t xml:space="preserve">      Proizvodnja ogrjevnog drveta                        RH                                   Antun Svat   </w:t>
            </w:r>
          </w:p>
        </w:tc>
      </w:tr>
    </w:tbl>
    <w:p w:rsidR="00745924" w:rsidRPr="00A32473" w:rsidRDefault="00745924">
      <w:pPr>
        <w:rPr>
          <w:sz w:val="18"/>
          <w:szCs w:val="18"/>
        </w:rPr>
      </w:pPr>
      <w:bookmarkStart w:id="0" w:name="_GoBack"/>
      <w:bookmarkEnd w:id="0"/>
    </w:p>
    <w:sectPr w:rsidR="00745924" w:rsidRPr="00A324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3D"/>
    <w:rsid w:val="00000FF8"/>
    <w:rsid w:val="001018B9"/>
    <w:rsid w:val="00230854"/>
    <w:rsid w:val="00245784"/>
    <w:rsid w:val="00296566"/>
    <w:rsid w:val="002C4170"/>
    <w:rsid w:val="00436915"/>
    <w:rsid w:val="00437547"/>
    <w:rsid w:val="00745924"/>
    <w:rsid w:val="0081720F"/>
    <w:rsid w:val="00837C66"/>
    <w:rsid w:val="00842F02"/>
    <w:rsid w:val="008C035C"/>
    <w:rsid w:val="00944A3C"/>
    <w:rsid w:val="00982ACB"/>
    <w:rsid w:val="009A0EBC"/>
    <w:rsid w:val="009C5647"/>
    <w:rsid w:val="00A107A9"/>
    <w:rsid w:val="00A32473"/>
    <w:rsid w:val="00AC7D12"/>
    <w:rsid w:val="00B164B5"/>
    <w:rsid w:val="00B80BC5"/>
    <w:rsid w:val="00C41DEC"/>
    <w:rsid w:val="00CA7DBB"/>
    <w:rsid w:val="00D3683D"/>
    <w:rsid w:val="00D70B6E"/>
    <w:rsid w:val="00EA02AF"/>
    <w:rsid w:val="00F46F85"/>
    <w:rsid w:val="00FA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83D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683D"/>
    <w:rPr>
      <w:color w:val="0000FF"/>
      <w:u w:val="single"/>
    </w:rPr>
  </w:style>
  <w:style w:type="paragraph" w:styleId="NoSpacing">
    <w:name w:val="No Spacing"/>
    <w:uiPriority w:val="1"/>
    <w:qFormat/>
    <w:rsid w:val="004369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ste-bjelovar.h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grebpetrol.hr" TargetMode="External"/><Relationship Id="rId5" Type="http://schemas.openxmlformats.org/officeDocument/2006/relationships/hyperlink" Target="http://www.komunalac-gp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Brajdić</dc:creator>
  <cp:lastModifiedBy>Igor Brajdić</cp:lastModifiedBy>
  <cp:revision>17</cp:revision>
  <dcterms:created xsi:type="dcterms:W3CDTF">2016-08-24T10:21:00Z</dcterms:created>
  <dcterms:modified xsi:type="dcterms:W3CDTF">2016-08-25T06:49:00Z</dcterms:modified>
</cp:coreProperties>
</file>