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</w:p>
    <w:p w:rsidR="00A73D0E" w:rsidRPr="00D65106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hr-HR"/>
        </w:rPr>
      </w:pPr>
      <w:r w:rsidRPr="00D65106">
        <w:rPr>
          <w:rFonts w:ascii="Arial" w:hAnsi="Arial" w:cs="Arial"/>
          <w:b/>
          <w:color w:val="002060"/>
          <w:sz w:val="28"/>
          <w:szCs w:val="28"/>
          <w:lang w:val="hr-HR"/>
        </w:rPr>
        <w:t>2</w:t>
      </w:r>
      <w:r>
        <w:rPr>
          <w:rFonts w:ascii="Arial" w:hAnsi="Arial" w:cs="Arial"/>
          <w:b/>
          <w:color w:val="002060"/>
          <w:sz w:val="28"/>
          <w:szCs w:val="28"/>
          <w:lang w:val="hr-HR"/>
        </w:rPr>
        <w:t>5</w:t>
      </w:r>
      <w:r w:rsidRPr="00D65106">
        <w:rPr>
          <w:rFonts w:ascii="Arial" w:hAnsi="Arial" w:cs="Arial"/>
          <w:b/>
          <w:color w:val="002060"/>
          <w:sz w:val="28"/>
          <w:szCs w:val="28"/>
          <w:vertAlign w:val="superscript"/>
          <w:lang w:val="hr-HR"/>
        </w:rPr>
        <w:t>th</w:t>
      </w:r>
      <w:r w:rsidRPr="00D65106">
        <w:rPr>
          <w:rFonts w:ascii="Arial" w:hAnsi="Arial" w:cs="Arial"/>
          <w:b/>
          <w:color w:val="002060"/>
          <w:sz w:val="28"/>
          <w:szCs w:val="28"/>
          <w:lang w:val="hr-HR"/>
        </w:rPr>
        <w:t xml:space="preserve"> CROATIAN ARBITRATION DAYS</w:t>
      </w:r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lang w:val="hr-HR"/>
        </w:rPr>
      </w:pPr>
      <w:proofErr w:type="spellStart"/>
      <w:r>
        <w:rPr>
          <w:rFonts w:ascii="Arial" w:hAnsi="Arial" w:cs="Arial"/>
          <w:b/>
          <w:color w:val="002060"/>
          <w:lang w:val="hr-HR"/>
        </w:rPr>
        <w:t>Internationa</w:t>
      </w:r>
      <w:r w:rsidRPr="009226A9">
        <w:rPr>
          <w:rFonts w:ascii="Arial" w:hAnsi="Arial" w:cs="Arial"/>
          <w:b/>
          <w:color w:val="002060"/>
          <w:lang w:val="hr-HR"/>
        </w:rPr>
        <w:t>I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>
        <w:rPr>
          <w:rFonts w:ascii="Arial" w:hAnsi="Arial" w:cs="Arial"/>
          <w:b/>
          <w:color w:val="002060"/>
          <w:lang w:val="hr-HR"/>
        </w:rPr>
        <w:t>Conference</w:t>
      </w:r>
      <w:proofErr w:type="spellEnd"/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lang w:val="hr-HR"/>
        </w:rPr>
      </w:pPr>
      <w:r>
        <w:rPr>
          <w:rFonts w:ascii="Arial" w:hAnsi="Arial" w:cs="Arial"/>
          <w:b/>
          <w:color w:val="002060"/>
          <w:lang w:val="hr-HR"/>
        </w:rPr>
        <w:t xml:space="preserve">„International </w:t>
      </w:r>
      <w:proofErr w:type="spellStart"/>
      <w:r>
        <w:rPr>
          <w:rFonts w:ascii="Arial" w:hAnsi="Arial" w:cs="Arial"/>
          <w:b/>
          <w:color w:val="002060"/>
          <w:lang w:val="hr-HR"/>
        </w:rPr>
        <w:t>Commercial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>
        <w:rPr>
          <w:rFonts w:ascii="Arial" w:hAnsi="Arial" w:cs="Arial"/>
          <w:b/>
          <w:color w:val="002060"/>
          <w:lang w:val="hr-HR"/>
        </w:rPr>
        <w:t>Arbitration</w:t>
      </w:r>
      <w:proofErr w:type="spellEnd"/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002060"/>
          <w:lang w:val="hr-HR"/>
        </w:rPr>
      </w:pPr>
      <w:proofErr w:type="spellStart"/>
      <w:r>
        <w:rPr>
          <w:rFonts w:ascii="Arial" w:hAnsi="Arial" w:cs="Arial"/>
          <w:b/>
          <w:color w:val="002060"/>
          <w:lang w:val="hr-HR"/>
        </w:rPr>
        <w:t>Procedural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>
        <w:rPr>
          <w:rFonts w:ascii="Arial" w:hAnsi="Arial" w:cs="Arial"/>
          <w:b/>
          <w:color w:val="002060"/>
          <w:lang w:val="hr-HR"/>
        </w:rPr>
        <w:t>Issues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 – </w:t>
      </w:r>
      <w:proofErr w:type="spellStart"/>
      <w:r>
        <w:rPr>
          <w:rFonts w:ascii="Arial" w:hAnsi="Arial" w:cs="Arial"/>
          <w:b/>
          <w:color w:val="002060"/>
          <w:lang w:val="hr-HR"/>
        </w:rPr>
        <w:t>Revisited</w:t>
      </w:r>
      <w:proofErr w:type="spellEnd"/>
      <w:r>
        <w:rPr>
          <w:rFonts w:ascii="Arial" w:hAnsi="Arial" w:cs="Arial"/>
          <w:b/>
          <w:color w:val="002060"/>
          <w:lang w:val="hr-HR"/>
        </w:rPr>
        <w:t>“</w:t>
      </w:r>
      <w:r>
        <w:rPr>
          <w:rStyle w:val="FootnoteReference"/>
          <w:rFonts w:ascii="Arial" w:hAnsi="Arial" w:cs="Arial"/>
          <w:b/>
          <w:color w:val="002060"/>
          <w:lang w:val="hr-HR"/>
        </w:rPr>
        <w:footnoteReference w:customMarkFollows="1" w:id="1"/>
        <w:t>*</w:t>
      </w:r>
    </w:p>
    <w:p w:rsidR="00A73D0E" w:rsidRPr="00D1584B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333399"/>
          <w:lang w:val="en-US"/>
        </w:rPr>
      </w:pPr>
      <w:r w:rsidRPr="00D1584B">
        <w:rPr>
          <w:rFonts w:ascii="Arial" w:hAnsi="Arial" w:cs="Arial"/>
          <w:b/>
          <w:color w:val="333399"/>
          <w:lang w:val="en-US"/>
        </w:rPr>
        <w:t xml:space="preserve">Zagreb, </w:t>
      </w:r>
      <w:r>
        <w:rPr>
          <w:rFonts w:ascii="Arial" w:hAnsi="Arial" w:cs="Arial"/>
          <w:b/>
          <w:color w:val="333399"/>
          <w:lang w:val="en-US"/>
        </w:rPr>
        <w:t>7</w:t>
      </w:r>
      <w:r w:rsidRPr="00641D2E">
        <w:rPr>
          <w:rFonts w:ascii="Arial" w:hAnsi="Arial" w:cs="Arial"/>
          <w:b/>
          <w:color w:val="333399"/>
          <w:vertAlign w:val="superscript"/>
          <w:lang w:val="en-US"/>
        </w:rPr>
        <w:t>th</w:t>
      </w:r>
      <w:r w:rsidRPr="00D1584B">
        <w:rPr>
          <w:rFonts w:ascii="Arial" w:hAnsi="Arial" w:cs="Arial"/>
          <w:b/>
          <w:color w:val="333399"/>
          <w:lang w:val="en-US"/>
        </w:rPr>
        <w:t xml:space="preserve"> &amp; </w:t>
      </w:r>
      <w:proofErr w:type="gramStart"/>
      <w:r>
        <w:rPr>
          <w:rFonts w:ascii="Arial" w:hAnsi="Arial" w:cs="Arial"/>
          <w:b/>
          <w:color w:val="333399"/>
          <w:lang w:val="en-US"/>
        </w:rPr>
        <w:t>8</w:t>
      </w:r>
      <w:r w:rsidRPr="00641D2E">
        <w:rPr>
          <w:rFonts w:ascii="Arial" w:hAnsi="Arial" w:cs="Arial"/>
          <w:b/>
          <w:color w:val="333399"/>
          <w:vertAlign w:val="superscript"/>
          <w:lang w:val="en-US"/>
        </w:rPr>
        <w:t>th</w:t>
      </w:r>
      <w:proofErr w:type="gramEnd"/>
      <w:r w:rsidRPr="00D1584B">
        <w:rPr>
          <w:rFonts w:ascii="Arial" w:hAnsi="Arial" w:cs="Arial"/>
          <w:b/>
          <w:color w:val="333399"/>
          <w:lang w:val="en-US"/>
        </w:rPr>
        <w:t xml:space="preserve"> December 201</w:t>
      </w:r>
      <w:r>
        <w:rPr>
          <w:rFonts w:ascii="Arial" w:hAnsi="Arial" w:cs="Arial"/>
          <w:b/>
          <w:color w:val="333399"/>
          <w:lang w:val="en-US"/>
        </w:rPr>
        <w:t>7</w:t>
      </w:r>
    </w:p>
    <w:p w:rsidR="00A73D0E" w:rsidRPr="006F0625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333399"/>
          <w:lang w:val="en-US"/>
        </w:rPr>
      </w:pPr>
      <w:r w:rsidRPr="006F0625">
        <w:rPr>
          <w:rFonts w:ascii="Arial" w:hAnsi="Arial" w:cs="Arial"/>
          <w:b/>
          <w:color w:val="333399"/>
          <w:lang w:val="en-US"/>
        </w:rPr>
        <w:t>Croatian Chamber of Economy</w:t>
      </w:r>
    </w:p>
    <w:p w:rsidR="00A73D0E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333399"/>
          <w:lang w:val="en-US"/>
        </w:rPr>
      </w:pPr>
      <w:r w:rsidRPr="006F0625">
        <w:rPr>
          <w:rFonts w:ascii="Arial" w:hAnsi="Arial" w:cs="Arial"/>
          <w:b/>
          <w:color w:val="333399"/>
          <w:lang w:val="en-US"/>
        </w:rPr>
        <w:t xml:space="preserve"> </w:t>
      </w:r>
      <w:proofErr w:type="spellStart"/>
      <w:r w:rsidRPr="006F0625">
        <w:rPr>
          <w:rFonts w:ascii="Arial" w:hAnsi="Arial" w:cs="Arial"/>
          <w:b/>
          <w:color w:val="333399"/>
          <w:lang w:val="en-US"/>
        </w:rPr>
        <w:t>Rooseveltov</w:t>
      </w:r>
      <w:proofErr w:type="spellEnd"/>
      <w:r w:rsidRPr="006F0625">
        <w:rPr>
          <w:rFonts w:ascii="Arial" w:hAnsi="Arial" w:cs="Arial"/>
          <w:b/>
          <w:color w:val="333399"/>
          <w:lang w:val="en-US"/>
        </w:rPr>
        <w:t xml:space="preserve"> </w:t>
      </w:r>
      <w:proofErr w:type="spellStart"/>
      <w:r w:rsidRPr="006F0625">
        <w:rPr>
          <w:rFonts w:ascii="Arial" w:hAnsi="Arial" w:cs="Arial"/>
          <w:b/>
          <w:color w:val="333399"/>
          <w:lang w:val="en-US"/>
        </w:rPr>
        <w:t>trg</w:t>
      </w:r>
      <w:proofErr w:type="spellEnd"/>
      <w:r w:rsidRPr="006F0625">
        <w:rPr>
          <w:rFonts w:ascii="Arial" w:hAnsi="Arial" w:cs="Arial"/>
          <w:b/>
          <w:color w:val="333399"/>
          <w:lang w:val="en-US"/>
        </w:rPr>
        <w:t xml:space="preserve"> 2, Zagreb</w:t>
      </w:r>
    </w:p>
    <w:p w:rsidR="00C639D7" w:rsidRDefault="00C639D7" w:rsidP="00A73D0E">
      <w:pPr>
        <w:spacing w:after="0" w:line="240" w:lineRule="auto"/>
        <w:jc w:val="center"/>
        <w:rPr>
          <w:rFonts w:ascii="Arial" w:hAnsi="Arial" w:cs="Arial"/>
          <w:b/>
          <w:color w:val="333399"/>
          <w:lang w:val="en-US"/>
        </w:rPr>
      </w:pPr>
      <w:bookmarkStart w:id="0" w:name="_GoBack"/>
      <w:bookmarkEnd w:id="0"/>
    </w:p>
    <w:p w:rsidR="00C639D7" w:rsidRDefault="00C639D7" w:rsidP="00A73D0E">
      <w:pPr>
        <w:spacing w:after="0" w:line="240" w:lineRule="auto"/>
        <w:jc w:val="center"/>
        <w:rPr>
          <w:rFonts w:ascii="Arial" w:hAnsi="Arial" w:cs="Arial"/>
          <w:b/>
          <w:color w:val="333399"/>
          <w:lang w:val="en-US"/>
        </w:rPr>
      </w:pPr>
      <w:r>
        <w:rPr>
          <w:rFonts w:ascii="Arial" w:hAnsi="Arial" w:cs="Arial"/>
          <w:b/>
          <w:color w:val="333399"/>
          <w:lang w:val="en-US"/>
        </w:rPr>
        <w:fldChar w:fldCharType="begin"/>
      </w:r>
      <w:r>
        <w:rPr>
          <w:rFonts w:ascii="Arial" w:hAnsi="Arial" w:cs="Arial"/>
          <w:b/>
          <w:color w:val="333399"/>
          <w:lang w:val="en-US"/>
        </w:rPr>
        <w:instrText xml:space="preserve"> HYPERLINK "</w:instrText>
      </w:r>
      <w:r w:rsidRPr="00C639D7">
        <w:rPr>
          <w:rFonts w:ascii="Arial" w:hAnsi="Arial" w:cs="Arial"/>
          <w:b/>
          <w:color w:val="333399"/>
          <w:lang w:val="en-US"/>
        </w:rPr>
        <w:instrText>http://hgk.hr/stalno-arbitrazno-sudiste-pri-hgk/25-hrvatski-arbitrazni-dani-25th-croatian-arbitration-days</w:instrText>
      </w:r>
      <w:r>
        <w:rPr>
          <w:rFonts w:ascii="Arial" w:hAnsi="Arial" w:cs="Arial"/>
          <w:b/>
          <w:color w:val="333399"/>
          <w:lang w:val="en-US"/>
        </w:rPr>
        <w:instrText xml:space="preserve">" </w:instrText>
      </w:r>
      <w:r>
        <w:rPr>
          <w:rFonts w:ascii="Arial" w:hAnsi="Arial" w:cs="Arial"/>
          <w:b/>
          <w:color w:val="333399"/>
          <w:lang w:val="en-US"/>
        </w:rPr>
        <w:fldChar w:fldCharType="separate"/>
      </w:r>
      <w:r w:rsidRPr="0003501D">
        <w:rPr>
          <w:rStyle w:val="Hyperlink"/>
          <w:rFonts w:ascii="Arial" w:hAnsi="Arial" w:cs="Arial"/>
          <w:b/>
          <w:lang w:val="en-US"/>
        </w:rPr>
        <w:t>http://hgk.hr/stalno-arbitrazno-sudiste-pri-hgk/25-hrvatski-arbitrazni-dani-25th-croatian-arbitration-days</w:t>
      </w:r>
      <w:r>
        <w:rPr>
          <w:rFonts w:ascii="Arial" w:hAnsi="Arial" w:cs="Arial"/>
          <w:b/>
          <w:color w:val="333399"/>
          <w:lang w:val="en-US"/>
        </w:rPr>
        <w:fldChar w:fldCharType="end"/>
      </w:r>
    </w:p>
    <w:p w:rsidR="00C639D7" w:rsidRDefault="00C639D7" w:rsidP="00A73D0E">
      <w:pPr>
        <w:spacing w:after="0" w:line="240" w:lineRule="auto"/>
        <w:jc w:val="center"/>
        <w:rPr>
          <w:rFonts w:ascii="Arial" w:hAnsi="Arial" w:cs="Arial"/>
          <w:b/>
          <w:color w:val="333399"/>
          <w:lang w:val="en-US"/>
        </w:rPr>
      </w:pPr>
    </w:p>
    <w:p w:rsidR="00A73D0E" w:rsidRPr="00221EE9" w:rsidRDefault="00A73D0E" w:rsidP="00A73D0E">
      <w:pPr>
        <w:spacing w:after="0" w:line="240" w:lineRule="auto"/>
        <w:jc w:val="center"/>
        <w:rPr>
          <w:rFonts w:ascii="Arial" w:hAnsi="Arial" w:cs="Arial"/>
          <w:b/>
          <w:color w:val="333399"/>
          <w:lang w:val="en-US"/>
        </w:rPr>
      </w:pPr>
    </w:p>
    <w:p w:rsidR="00A73D0E" w:rsidRPr="0001721F" w:rsidRDefault="00A73D0E" w:rsidP="00A73D0E">
      <w:pPr>
        <w:spacing w:after="0" w:line="240" w:lineRule="auto"/>
        <w:rPr>
          <w:color w:val="000080"/>
          <w:lang w:val="hr-HR"/>
        </w:rPr>
      </w:pPr>
    </w:p>
    <w:p w:rsidR="00A73D0E" w:rsidRPr="00280A1A" w:rsidRDefault="00A73D0E" w:rsidP="00A73D0E">
      <w:pPr>
        <w:jc w:val="center"/>
        <w:rPr>
          <w:rFonts w:ascii="Arial" w:hAnsi="Arial" w:cs="Arial"/>
          <w:b/>
          <w:color w:val="000000"/>
          <w:lang w:val="hr-HR"/>
        </w:rPr>
      </w:pPr>
      <w:r>
        <w:rPr>
          <w:rFonts w:ascii="Arial" w:hAnsi="Arial" w:cs="Arial"/>
          <w:b/>
          <w:color w:val="000000"/>
          <w:lang w:val="hr-HR"/>
        </w:rPr>
        <w:t>CONFERENCE PROGRAM</w:t>
      </w:r>
    </w:p>
    <w:p w:rsidR="00A73D0E" w:rsidRPr="001F04FA" w:rsidRDefault="00A73D0E" w:rsidP="00A73D0E">
      <w:pPr>
        <w:rPr>
          <w:rFonts w:ascii="Arial" w:hAnsi="Arial" w:cs="Arial"/>
          <w:b/>
          <w:smallCaps/>
          <w:color w:val="333399"/>
          <w:lang w:val="hr-HR"/>
        </w:rPr>
      </w:pPr>
      <w:proofErr w:type="spellStart"/>
      <w:r w:rsidRPr="00A627D4">
        <w:rPr>
          <w:rFonts w:ascii="Arial" w:hAnsi="Arial" w:cs="Arial"/>
          <w:b/>
          <w:smallCaps/>
          <w:color w:val="333399"/>
          <w:u w:val="single"/>
          <w:lang w:val="hr-HR"/>
        </w:rPr>
        <w:t>Thursday</w:t>
      </w:r>
      <w:proofErr w:type="spellEnd"/>
      <w:r w:rsidRPr="00A627D4">
        <w:rPr>
          <w:rFonts w:ascii="Arial" w:hAnsi="Arial" w:cs="Arial"/>
          <w:b/>
          <w:smallCaps/>
          <w:color w:val="333399"/>
          <w:u w:val="single"/>
          <w:lang w:val="hr-HR"/>
        </w:rPr>
        <w:t>, 7</w:t>
      </w:r>
      <w:r w:rsidRPr="00A627D4">
        <w:rPr>
          <w:rFonts w:ascii="Arial" w:hAnsi="Arial" w:cs="Arial"/>
          <w:b/>
          <w:smallCaps/>
          <w:color w:val="333399"/>
          <w:u w:val="single"/>
          <w:vertAlign w:val="superscript"/>
          <w:lang w:val="hr-HR"/>
        </w:rPr>
        <w:t>th</w:t>
      </w:r>
      <w:r w:rsidRPr="00A627D4">
        <w:rPr>
          <w:rFonts w:ascii="Arial" w:hAnsi="Arial" w:cs="Arial"/>
          <w:b/>
          <w:smallCaps/>
          <w:color w:val="333399"/>
          <w:u w:val="single"/>
          <w:lang w:val="hr-HR"/>
        </w:rPr>
        <w:t xml:space="preserve"> </w:t>
      </w:r>
      <w:proofErr w:type="spellStart"/>
      <w:r w:rsidRPr="00A627D4">
        <w:rPr>
          <w:rFonts w:ascii="Arial" w:hAnsi="Arial" w:cs="Arial"/>
          <w:b/>
          <w:smallCaps/>
          <w:color w:val="333399"/>
          <w:u w:val="single"/>
          <w:lang w:val="hr-HR"/>
        </w:rPr>
        <w:t>December</w:t>
      </w:r>
      <w:proofErr w:type="spellEnd"/>
      <w:r>
        <w:rPr>
          <w:rFonts w:ascii="Arial" w:hAnsi="Arial" w:cs="Arial"/>
          <w:b/>
          <w:smallCaps/>
          <w:color w:val="333399"/>
          <w:u w:val="single"/>
          <w:lang w:val="hr-HR"/>
        </w:rPr>
        <w:t xml:space="preserve"> 2017_________________________________________________ </w:t>
      </w:r>
    </w:p>
    <w:p w:rsidR="00A73D0E" w:rsidRPr="00C2275D" w:rsidRDefault="00A73D0E" w:rsidP="00A73D0E">
      <w:pPr>
        <w:ind w:left="1701" w:hanging="1701"/>
        <w:jc w:val="both"/>
        <w:rPr>
          <w:rFonts w:ascii="Arial" w:hAnsi="Arial" w:cs="Arial"/>
          <w:b/>
          <w:lang w:val="hr-HR"/>
        </w:rPr>
      </w:pPr>
      <w:r w:rsidRPr="00C2275D">
        <w:rPr>
          <w:rFonts w:ascii="Arial" w:hAnsi="Arial" w:cs="Arial"/>
          <w:b/>
          <w:lang w:val="hr-HR"/>
        </w:rPr>
        <w:t>8:00 ~ 9:00</w:t>
      </w:r>
      <w:r w:rsidRPr="00C2275D">
        <w:rPr>
          <w:rFonts w:ascii="Arial" w:hAnsi="Arial" w:cs="Arial"/>
          <w:b/>
          <w:lang w:val="hr-HR"/>
        </w:rPr>
        <w:tab/>
      </w:r>
      <w:proofErr w:type="spellStart"/>
      <w:r w:rsidRPr="00C2275D">
        <w:rPr>
          <w:rFonts w:ascii="Arial" w:hAnsi="Arial" w:cs="Arial"/>
          <w:b/>
          <w:color w:val="000000"/>
          <w:lang w:val="hr-HR"/>
        </w:rPr>
        <w:t>Registration</w:t>
      </w:r>
      <w:proofErr w:type="spellEnd"/>
      <w:r w:rsidRPr="00C2275D">
        <w:rPr>
          <w:rFonts w:ascii="Arial" w:hAnsi="Arial" w:cs="Arial"/>
          <w:b/>
          <w:color w:val="000000"/>
          <w:lang w:val="hr-HR"/>
        </w:rPr>
        <w:t xml:space="preserve"> </w:t>
      </w:r>
    </w:p>
    <w:p w:rsidR="00A73D0E" w:rsidRPr="00C2275D" w:rsidRDefault="00A73D0E" w:rsidP="00A73D0E">
      <w:pPr>
        <w:spacing w:after="0" w:line="240" w:lineRule="auto"/>
        <w:ind w:left="1701" w:hanging="1701"/>
        <w:jc w:val="both"/>
        <w:rPr>
          <w:rFonts w:ascii="Arial" w:hAnsi="Arial" w:cs="Arial"/>
          <w:b/>
          <w:color w:val="000000"/>
          <w:lang w:val="hr-HR"/>
        </w:rPr>
      </w:pPr>
      <w:r w:rsidRPr="00C2275D">
        <w:rPr>
          <w:rFonts w:ascii="Arial" w:hAnsi="Arial" w:cs="Arial"/>
          <w:b/>
          <w:lang w:val="hr-HR"/>
        </w:rPr>
        <w:t>9:00 ~ 9:30</w:t>
      </w:r>
      <w:r w:rsidRPr="00C2275D">
        <w:rPr>
          <w:rFonts w:ascii="Arial" w:hAnsi="Arial" w:cs="Arial"/>
          <w:lang w:val="hr-HR"/>
        </w:rPr>
        <w:tab/>
      </w:r>
      <w:proofErr w:type="spellStart"/>
      <w:r>
        <w:rPr>
          <w:rFonts w:ascii="Arial" w:hAnsi="Arial" w:cs="Arial"/>
          <w:b/>
          <w:color w:val="000000"/>
          <w:lang w:val="hr-HR"/>
        </w:rPr>
        <w:t>Welcome</w:t>
      </w:r>
      <w:proofErr w:type="spellEnd"/>
      <w:r>
        <w:rPr>
          <w:rFonts w:ascii="Arial" w:hAnsi="Arial" w:cs="Arial"/>
          <w:b/>
          <w:color w:val="000000"/>
          <w:lang w:val="hr-HR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hr-HR"/>
        </w:rPr>
        <w:t>and</w:t>
      </w:r>
      <w:proofErr w:type="spellEnd"/>
      <w:r>
        <w:rPr>
          <w:rFonts w:ascii="Arial" w:hAnsi="Arial" w:cs="Arial"/>
          <w:b/>
          <w:color w:val="000000"/>
          <w:lang w:val="hr-HR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hr-HR"/>
        </w:rPr>
        <w:t>Opening</w:t>
      </w:r>
      <w:proofErr w:type="spellEnd"/>
      <w:r>
        <w:rPr>
          <w:rFonts w:ascii="Arial" w:hAnsi="Arial" w:cs="Arial"/>
          <w:b/>
          <w:color w:val="000000"/>
          <w:lang w:val="hr-HR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hr-HR"/>
        </w:rPr>
        <w:t>Remarks</w:t>
      </w:r>
      <w:proofErr w:type="spellEnd"/>
    </w:p>
    <w:p w:rsidR="00A73D0E" w:rsidRPr="009470F5" w:rsidRDefault="00A73D0E" w:rsidP="00A73D0E">
      <w:pPr>
        <w:spacing w:after="0" w:line="240" w:lineRule="auto"/>
        <w:ind w:left="2268" w:hanging="567"/>
        <w:jc w:val="both"/>
        <w:rPr>
          <w:rFonts w:ascii="Arial" w:hAnsi="Arial" w:cs="Arial"/>
          <w:lang w:val="en-GB"/>
        </w:rPr>
      </w:pPr>
      <w:proofErr w:type="gramStart"/>
      <w:r w:rsidRPr="009470F5">
        <w:rPr>
          <w:rFonts w:ascii="Arial" w:hAnsi="Arial" w:cs="Arial"/>
          <w:lang w:val="en-GB"/>
        </w:rPr>
        <w:t>25</w:t>
      </w:r>
      <w:r w:rsidRPr="009470F5">
        <w:rPr>
          <w:rFonts w:ascii="Arial" w:hAnsi="Arial" w:cs="Arial"/>
          <w:vertAlign w:val="superscript"/>
          <w:lang w:val="en-GB"/>
        </w:rPr>
        <w:t>th</w:t>
      </w:r>
      <w:proofErr w:type="gramEnd"/>
      <w:r w:rsidRPr="009470F5">
        <w:rPr>
          <w:rFonts w:ascii="Arial" w:hAnsi="Arial" w:cs="Arial"/>
          <w:lang w:val="en-GB"/>
        </w:rPr>
        <w:t xml:space="preserve"> Anniversary of the CADs</w:t>
      </w:r>
    </w:p>
    <w:p w:rsidR="00A73D0E" w:rsidRPr="009470F5" w:rsidRDefault="00A73D0E" w:rsidP="00A73D0E">
      <w:pPr>
        <w:spacing w:after="0" w:line="240" w:lineRule="auto"/>
        <w:ind w:left="2268"/>
        <w:jc w:val="both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 xml:space="preserve">Mihajlo </w:t>
      </w:r>
      <w:proofErr w:type="spellStart"/>
      <w:r w:rsidRPr="009470F5">
        <w:rPr>
          <w:rFonts w:ascii="Arial" w:hAnsi="Arial" w:cs="Arial"/>
          <w:lang w:val="en-GB"/>
        </w:rPr>
        <w:t>Dika</w:t>
      </w:r>
      <w:proofErr w:type="spellEnd"/>
      <w:r w:rsidRPr="009470F5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Honorary </w:t>
      </w:r>
      <w:r w:rsidRPr="009470F5">
        <w:rPr>
          <w:rFonts w:ascii="Arial" w:hAnsi="Arial" w:cs="Arial"/>
          <w:lang w:val="en-GB"/>
        </w:rPr>
        <w:t>President, PAC CCE, Zagreb</w:t>
      </w:r>
    </w:p>
    <w:p w:rsidR="00A73D0E" w:rsidRDefault="00A73D0E" w:rsidP="00A73D0E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  <w:b/>
          <w:lang w:val="hr-HR"/>
        </w:rPr>
      </w:pPr>
    </w:p>
    <w:p w:rsidR="00A73D0E" w:rsidRDefault="00A73D0E" w:rsidP="00A73D0E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  <w:b/>
          <w:color w:val="002060"/>
          <w:lang w:val="hr-HR"/>
        </w:rPr>
      </w:pPr>
      <w:r w:rsidRPr="00C2275D">
        <w:rPr>
          <w:rFonts w:ascii="Arial" w:hAnsi="Arial" w:cs="Arial"/>
          <w:b/>
          <w:lang w:val="hr-HR"/>
        </w:rPr>
        <w:t>9:30 ~</w:t>
      </w:r>
      <w:r>
        <w:rPr>
          <w:rFonts w:ascii="Arial" w:hAnsi="Arial" w:cs="Arial"/>
          <w:b/>
          <w:lang w:val="hr-HR"/>
        </w:rPr>
        <w:t xml:space="preserve"> 10</w:t>
      </w:r>
      <w:r w:rsidRPr="00C2275D">
        <w:rPr>
          <w:rFonts w:ascii="Arial" w:hAnsi="Arial" w:cs="Arial"/>
          <w:b/>
          <w:lang w:val="hr-HR"/>
        </w:rPr>
        <w:t>:</w:t>
      </w:r>
      <w:r>
        <w:rPr>
          <w:rFonts w:ascii="Arial" w:hAnsi="Arial" w:cs="Arial"/>
          <w:b/>
          <w:lang w:val="hr-HR"/>
        </w:rPr>
        <w:t xml:space="preserve">00 </w:t>
      </w:r>
      <w:r w:rsidRPr="00C2275D">
        <w:rPr>
          <w:rFonts w:ascii="Arial" w:hAnsi="Arial" w:cs="Arial"/>
          <w:lang w:val="hr-HR"/>
        </w:rPr>
        <w:tab/>
      </w:r>
      <w:proofErr w:type="spellStart"/>
      <w:r>
        <w:rPr>
          <w:rFonts w:ascii="Arial" w:hAnsi="Arial" w:cs="Arial"/>
          <w:b/>
          <w:color w:val="002060"/>
          <w:lang w:val="hr-HR"/>
        </w:rPr>
        <w:t>Keynote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>
        <w:rPr>
          <w:rFonts w:ascii="Arial" w:hAnsi="Arial" w:cs="Arial"/>
          <w:b/>
          <w:color w:val="002060"/>
          <w:lang w:val="hr-HR"/>
        </w:rPr>
        <w:t>Speech</w:t>
      </w:r>
      <w:proofErr w:type="spellEnd"/>
    </w:p>
    <w:p w:rsidR="00A73D0E" w:rsidRPr="00CB79B1" w:rsidRDefault="00A73D0E" w:rsidP="00A73D0E">
      <w:pPr>
        <w:tabs>
          <w:tab w:val="left" w:pos="567"/>
        </w:tabs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CB79B1">
        <w:rPr>
          <w:rFonts w:ascii="Arial" w:hAnsi="Arial" w:cs="Arial"/>
          <w:b/>
          <w:color w:val="002060"/>
          <w:lang w:val="en-GB"/>
        </w:rPr>
        <w:t>Major Challenges to International Commercial Arbitration for the next 25 years</w:t>
      </w:r>
    </w:p>
    <w:p w:rsidR="00A73D0E" w:rsidRPr="009470F5" w:rsidRDefault="00A73D0E" w:rsidP="00A73D0E">
      <w:pPr>
        <w:spacing w:after="0" w:line="240" w:lineRule="auto"/>
        <w:ind w:firstLine="2268"/>
        <w:jc w:val="both"/>
        <w:rPr>
          <w:rFonts w:ascii="Arial" w:hAnsi="Arial" w:cs="Arial"/>
          <w:lang w:val="de-DE"/>
        </w:rPr>
      </w:pPr>
      <w:r w:rsidRPr="009470F5">
        <w:rPr>
          <w:rFonts w:ascii="Arial" w:eastAsia="Times New Roman" w:hAnsi="Arial" w:cs="Arial"/>
          <w:lang w:val="de-DE" w:eastAsia="hr-HR"/>
        </w:rPr>
        <w:t xml:space="preserve">Rolf </w:t>
      </w:r>
      <w:proofErr w:type="spellStart"/>
      <w:r w:rsidRPr="009470F5">
        <w:rPr>
          <w:rFonts w:ascii="Arial" w:eastAsia="Times New Roman" w:hAnsi="Arial" w:cs="Arial"/>
          <w:lang w:val="de-DE" w:eastAsia="hr-HR"/>
        </w:rPr>
        <w:t>Trittman</w:t>
      </w:r>
      <w:proofErr w:type="spellEnd"/>
      <w:r w:rsidRPr="009470F5">
        <w:rPr>
          <w:rFonts w:ascii="Arial" w:eastAsia="Times New Roman" w:hAnsi="Arial" w:cs="Arial"/>
          <w:lang w:val="de-DE" w:eastAsia="hr-HR"/>
        </w:rPr>
        <w:t xml:space="preserve">, </w:t>
      </w:r>
      <w:proofErr w:type="spellStart"/>
      <w:r w:rsidRPr="009470F5">
        <w:rPr>
          <w:rFonts w:ascii="Arial" w:eastAsia="Times New Roman" w:hAnsi="Arial" w:cs="Arial"/>
          <w:lang w:val="de-DE" w:eastAsia="hr-HR"/>
        </w:rPr>
        <w:t>Freshfields</w:t>
      </w:r>
      <w:proofErr w:type="spellEnd"/>
      <w:r w:rsidRPr="009470F5"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 w:rsidRPr="009470F5">
        <w:rPr>
          <w:rFonts w:ascii="Arial" w:eastAsia="Times New Roman" w:hAnsi="Arial" w:cs="Arial"/>
          <w:lang w:val="de-DE" w:eastAsia="hr-HR"/>
        </w:rPr>
        <w:t>Bruckhaus</w:t>
      </w:r>
      <w:proofErr w:type="spellEnd"/>
      <w:r w:rsidRPr="009470F5">
        <w:rPr>
          <w:rFonts w:ascii="Arial" w:eastAsia="Times New Roman" w:hAnsi="Arial" w:cs="Arial"/>
          <w:lang w:val="de-DE" w:eastAsia="hr-HR"/>
        </w:rPr>
        <w:t xml:space="preserve"> </w:t>
      </w:r>
      <w:proofErr w:type="spellStart"/>
      <w:r w:rsidRPr="009470F5">
        <w:rPr>
          <w:rFonts w:ascii="Arial" w:eastAsia="Times New Roman" w:hAnsi="Arial" w:cs="Arial"/>
          <w:lang w:val="de-DE" w:eastAsia="hr-HR"/>
        </w:rPr>
        <w:t>Deringer</w:t>
      </w:r>
      <w:proofErr w:type="spellEnd"/>
      <w:r w:rsidRPr="009470F5">
        <w:rPr>
          <w:rFonts w:ascii="Arial" w:eastAsia="Times New Roman" w:hAnsi="Arial" w:cs="Arial"/>
          <w:lang w:val="de-DE" w:eastAsia="hr-HR"/>
        </w:rPr>
        <w:t xml:space="preserve"> LLP, Frankfurt/Main</w:t>
      </w:r>
    </w:p>
    <w:p w:rsidR="00A73D0E" w:rsidRDefault="00A73D0E" w:rsidP="00A73D0E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hr-HR"/>
        </w:rPr>
      </w:pPr>
    </w:p>
    <w:p w:rsidR="00A73D0E" w:rsidRPr="009470F5" w:rsidRDefault="00A73D0E" w:rsidP="00A73D0E">
      <w:pPr>
        <w:spacing w:after="0" w:line="240" w:lineRule="auto"/>
        <w:ind w:left="1701" w:hanging="1701"/>
        <w:jc w:val="both"/>
        <w:rPr>
          <w:rFonts w:ascii="Arial" w:eastAsia="Times New Roman" w:hAnsi="Arial" w:cs="Arial"/>
          <w:b/>
          <w:color w:val="002060"/>
          <w:lang w:val="en-GB" w:eastAsia="hr-HR"/>
        </w:rPr>
      </w:pPr>
      <w:r>
        <w:rPr>
          <w:rFonts w:ascii="Arial" w:eastAsia="Times New Roman" w:hAnsi="Arial" w:cs="Arial"/>
          <w:b/>
          <w:color w:val="002060"/>
          <w:lang w:val="en-GB" w:eastAsia="hr-HR"/>
        </w:rPr>
        <w:t xml:space="preserve">Panel 1. </w:t>
      </w:r>
      <w:r>
        <w:rPr>
          <w:rFonts w:ascii="Arial" w:eastAsia="Times New Roman" w:hAnsi="Arial" w:cs="Arial"/>
          <w:b/>
          <w:color w:val="002060"/>
          <w:lang w:val="en-GB" w:eastAsia="hr-HR"/>
        </w:rPr>
        <w:tab/>
      </w:r>
      <w:r w:rsidRPr="009470F5">
        <w:rPr>
          <w:rFonts w:ascii="Arial" w:eastAsia="Times New Roman" w:hAnsi="Arial" w:cs="Arial"/>
          <w:b/>
          <w:color w:val="002060"/>
          <w:lang w:val="en-GB" w:eastAsia="hr-HR"/>
        </w:rPr>
        <w:t>Case Management</w:t>
      </w:r>
    </w:p>
    <w:p w:rsidR="00A73D0E" w:rsidRPr="009470F5" w:rsidRDefault="00A73D0E" w:rsidP="00A73D0E">
      <w:pPr>
        <w:pStyle w:val="ListParagraph"/>
        <w:spacing w:after="0" w:line="240" w:lineRule="auto"/>
        <w:ind w:left="567" w:firstLine="1134"/>
        <w:jc w:val="both"/>
        <w:rPr>
          <w:rFonts w:ascii="Arial" w:hAnsi="Arial" w:cs="Arial"/>
          <w:color w:val="002060"/>
          <w:lang w:val="en-GB"/>
        </w:rPr>
      </w:pPr>
      <w:r w:rsidRPr="009470F5">
        <w:rPr>
          <w:rFonts w:ascii="Arial" w:hAnsi="Arial" w:cs="Arial"/>
          <w:b/>
          <w:color w:val="002060"/>
          <w:lang w:val="en-GB"/>
        </w:rPr>
        <w:t xml:space="preserve">Moderator – </w:t>
      </w:r>
      <w:r>
        <w:rPr>
          <w:rFonts w:ascii="Arial" w:hAnsi="Arial" w:cs="Arial"/>
          <w:b/>
          <w:color w:val="002060"/>
          <w:lang w:val="en-GB"/>
        </w:rPr>
        <w:t>(to be determined)</w:t>
      </w:r>
    </w:p>
    <w:p w:rsidR="00A73D0E" w:rsidRPr="009470F5" w:rsidRDefault="00A73D0E" w:rsidP="00A73D0E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en-GB"/>
        </w:rPr>
      </w:pPr>
    </w:p>
    <w:p w:rsidR="00A73D0E" w:rsidRPr="004150FC" w:rsidRDefault="00A73D0E" w:rsidP="00A73D0E">
      <w:pPr>
        <w:pStyle w:val="ListParagraph"/>
        <w:spacing w:after="0" w:line="240" w:lineRule="auto"/>
        <w:ind w:left="1701" w:hanging="1701"/>
        <w:jc w:val="both"/>
        <w:rPr>
          <w:rFonts w:ascii="Arial" w:hAnsi="Arial" w:cs="Arial"/>
          <w:lang w:val="en-GB"/>
        </w:rPr>
      </w:pPr>
      <w:r w:rsidRPr="007C62A2">
        <w:rPr>
          <w:rFonts w:ascii="Arial" w:hAnsi="Arial" w:cs="Arial"/>
          <w:b/>
          <w:lang w:val="en-US"/>
        </w:rPr>
        <w:t>10:</w:t>
      </w:r>
      <w:r>
        <w:rPr>
          <w:rFonts w:ascii="Arial" w:hAnsi="Arial" w:cs="Arial"/>
          <w:b/>
          <w:lang w:val="en-US"/>
        </w:rPr>
        <w:t>00</w:t>
      </w:r>
      <w:r w:rsidRPr="007C62A2">
        <w:rPr>
          <w:rFonts w:ascii="Arial" w:hAnsi="Arial" w:cs="Arial"/>
          <w:b/>
          <w:lang w:val="en-US"/>
        </w:rPr>
        <w:t xml:space="preserve"> ~ 11:</w:t>
      </w:r>
      <w:r>
        <w:rPr>
          <w:rFonts w:ascii="Arial" w:hAnsi="Arial" w:cs="Arial"/>
          <w:b/>
          <w:lang w:val="en-US"/>
        </w:rPr>
        <w:t>15</w:t>
      </w:r>
      <w:r w:rsidRPr="007C62A2">
        <w:rPr>
          <w:rFonts w:ascii="Arial" w:hAnsi="Arial" w:cs="Arial"/>
          <w:b/>
          <w:lang w:val="en-US"/>
        </w:rPr>
        <w:t xml:space="preserve"> </w:t>
      </w:r>
      <w:r w:rsidRPr="007C62A2">
        <w:rPr>
          <w:rFonts w:ascii="Arial" w:hAnsi="Arial" w:cs="Arial"/>
          <w:b/>
          <w:lang w:val="en-GB"/>
        </w:rPr>
        <w:t xml:space="preserve"> </w:t>
      </w:r>
      <w:r w:rsidRPr="007C62A2">
        <w:rPr>
          <w:rFonts w:ascii="Arial" w:hAnsi="Arial" w:cs="Arial"/>
          <w:b/>
          <w:lang w:val="en-GB"/>
        </w:rPr>
        <w:tab/>
      </w:r>
      <w:r w:rsidRPr="004150FC">
        <w:rPr>
          <w:rFonts w:ascii="Arial" w:hAnsi="Arial" w:cs="Arial"/>
          <w:b/>
          <w:color w:val="002060"/>
          <w:lang w:val="en-GB"/>
        </w:rPr>
        <w:t>Due Process: Views and tendencies seen from within the arbitration system; recent state court decisions</w:t>
      </w:r>
    </w:p>
    <w:p w:rsidR="00A73D0E" w:rsidRPr="00997D26" w:rsidRDefault="00A73D0E" w:rsidP="00A73D0E">
      <w:pPr>
        <w:tabs>
          <w:tab w:val="left" w:pos="567"/>
        </w:tabs>
        <w:spacing w:after="0" w:line="240" w:lineRule="auto"/>
        <w:ind w:left="2268" w:hanging="567"/>
        <w:rPr>
          <w:rFonts w:ascii="Arial" w:hAnsi="Arial" w:cs="Arial"/>
          <w:b/>
          <w:lang w:val="en-US"/>
        </w:rPr>
      </w:pPr>
      <w:r w:rsidRPr="004150F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Andrew Tetley, </w:t>
      </w:r>
      <w:proofErr w:type="spellStart"/>
      <w:r>
        <w:rPr>
          <w:rFonts w:ascii="Arial" w:hAnsi="Arial" w:cs="Arial"/>
          <w:lang w:val="en-GB"/>
        </w:rPr>
        <w:t>ReedSmith</w:t>
      </w:r>
      <w:proofErr w:type="spellEnd"/>
      <w:r>
        <w:rPr>
          <w:rFonts w:ascii="Arial" w:hAnsi="Arial" w:cs="Arial"/>
          <w:lang w:val="en-GB"/>
        </w:rPr>
        <w:t xml:space="preserve">, Paris </w:t>
      </w:r>
      <w:r w:rsidRPr="00997D26">
        <w:rPr>
          <w:rFonts w:ascii="Arial" w:hAnsi="Arial" w:cs="Arial"/>
          <w:b/>
          <w:lang w:val="en-GB"/>
        </w:rPr>
        <w:t>(t</w:t>
      </w:r>
      <w:r>
        <w:rPr>
          <w:rFonts w:ascii="Arial" w:hAnsi="Arial" w:cs="Arial"/>
          <w:b/>
          <w:lang w:val="en-GB"/>
        </w:rPr>
        <w:t xml:space="preserve">o </w:t>
      </w:r>
      <w:proofErr w:type="gramStart"/>
      <w:r>
        <w:rPr>
          <w:rFonts w:ascii="Arial" w:hAnsi="Arial" w:cs="Arial"/>
          <w:b/>
          <w:lang w:val="en-GB"/>
        </w:rPr>
        <w:t>be confirmed</w:t>
      </w:r>
      <w:proofErr w:type="gramEnd"/>
      <w:r w:rsidRPr="00997D26">
        <w:rPr>
          <w:rFonts w:ascii="Arial" w:hAnsi="Arial" w:cs="Arial"/>
          <w:b/>
          <w:lang w:val="en-GB"/>
        </w:rPr>
        <w:t>)</w:t>
      </w:r>
    </w:p>
    <w:p w:rsidR="00A73D0E" w:rsidRPr="00CB79B1" w:rsidRDefault="00A73D0E" w:rsidP="00A73D0E">
      <w:pPr>
        <w:pStyle w:val="ListParagraph"/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CB79B1">
        <w:rPr>
          <w:rFonts w:ascii="Arial" w:hAnsi="Arial" w:cs="Arial"/>
          <w:b/>
          <w:color w:val="002060"/>
          <w:lang w:val="en-GB"/>
        </w:rPr>
        <w:t>Preliminary Issues: Structure of the proceedings, bifurcation and summary judgements</w:t>
      </w:r>
    </w:p>
    <w:p w:rsidR="00A73D0E" w:rsidRPr="009470F5" w:rsidRDefault="00A73D0E" w:rsidP="00A73D0E">
      <w:pPr>
        <w:pStyle w:val="ListParagraph"/>
        <w:spacing w:after="0" w:line="240" w:lineRule="auto"/>
        <w:ind w:left="2268"/>
        <w:jc w:val="both"/>
        <w:rPr>
          <w:rFonts w:ascii="Arial" w:hAnsi="Arial" w:cs="Arial"/>
          <w:lang w:val="de-DE"/>
        </w:rPr>
      </w:pPr>
      <w:r w:rsidRPr="00CB79B1">
        <w:rPr>
          <w:rFonts w:ascii="Arial" w:hAnsi="Arial" w:cs="Arial"/>
          <w:lang w:val="de-DE"/>
        </w:rPr>
        <w:t xml:space="preserve">Philip </w:t>
      </w:r>
      <w:proofErr w:type="spellStart"/>
      <w:r w:rsidRPr="00CB79B1">
        <w:rPr>
          <w:rFonts w:ascii="Arial" w:hAnsi="Arial" w:cs="Arial"/>
          <w:lang w:val="de-DE"/>
        </w:rPr>
        <w:t>Habegger</w:t>
      </w:r>
      <w:proofErr w:type="spellEnd"/>
      <w:r w:rsidRPr="009470F5">
        <w:rPr>
          <w:rFonts w:ascii="Arial" w:hAnsi="Arial" w:cs="Arial"/>
          <w:lang w:val="de-DE"/>
        </w:rPr>
        <w:t xml:space="preserve">, </w:t>
      </w:r>
      <w:proofErr w:type="spellStart"/>
      <w:r w:rsidRPr="009470F5">
        <w:rPr>
          <w:rFonts w:ascii="Arial" w:hAnsi="Arial" w:cs="Arial"/>
          <w:lang w:val="de-DE"/>
        </w:rPr>
        <w:t>Habegger</w:t>
      </w:r>
      <w:proofErr w:type="spellEnd"/>
      <w:r w:rsidRPr="009470F5">
        <w:rPr>
          <w:rFonts w:ascii="Arial" w:hAnsi="Arial" w:cs="Arial"/>
          <w:lang w:val="de-DE"/>
        </w:rPr>
        <w:t xml:space="preserve"> Arbitration, </w:t>
      </w:r>
      <w:proofErr w:type="spellStart"/>
      <w:r w:rsidRPr="009470F5">
        <w:rPr>
          <w:rFonts w:ascii="Arial" w:hAnsi="Arial" w:cs="Arial"/>
          <w:lang w:val="de-DE"/>
        </w:rPr>
        <w:t>Zurich</w:t>
      </w:r>
      <w:proofErr w:type="spellEnd"/>
      <w:r w:rsidRPr="009470F5">
        <w:rPr>
          <w:rFonts w:ascii="Arial" w:hAnsi="Arial" w:cs="Arial"/>
          <w:lang w:val="de-DE"/>
        </w:rPr>
        <w:t xml:space="preserve"> </w:t>
      </w:r>
    </w:p>
    <w:p w:rsidR="00A73D0E" w:rsidRPr="00CB79B1" w:rsidRDefault="00A73D0E" w:rsidP="00A73D0E">
      <w:pPr>
        <w:pStyle w:val="ListParagraph"/>
        <w:spacing w:after="0" w:line="240" w:lineRule="auto"/>
        <w:ind w:left="1701"/>
        <w:jc w:val="both"/>
        <w:rPr>
          <w:rFonts w:ascii="Arial" w:hAnsi="Arial" w:cs="Arial"/>
          <w:b/>
          <w:lang w:val="en-GB"/>
        </w:rPr>
      </w:pPr>
      <w:r w:rsidRPr="00CB79B1">
        <w:rPr>
          <w:rFonts w:ascii="Arial" w:hAnsi="Arial" w:cs="Arial"/>
          <w:b/>
          <w:lang w:val="en-US"/>
        </w:rPr>
        <w:t>T</w:t>
      </w:r>
      <w:r w:rsidRPr="00CB79B1">
        <w:rPr>
          <w:rFonts w:ascii="Arial" w:hAnsi="Arial" w:cs="Arial"/>
          <w:b/>
          <w:lang w:val="en-GB"/>
        </w:rPr>
        <w:t xml:space="preserve">he role of the arbitral institutions in </w:t>
      </w:r>
      <w:r>
        <w:rPr>
          <w:rFonts w:ascii="Arial" w:hAnsi="Arial" w:cs="Arial"/>
          <w:b/>
          <w:lang w:val="en-GB"/>
        </w:rPr>
        <w:t>arbitral proceedings</w:t>
      </w:r>
    </w:p>
    <w:p w:rsidR="00A73D0E" w:rsidRDefault="00A73D0E" w:rsidP="00A73D0E">
      <w:pPr>
        <w:pStyle w:val="ListParagraph"/>
        <w:spacing w:after="0" w:line="240" w:lineRule="auto"/>
        <w:ind w:left="2268"/>
        <w:jc w:val="both"/>
        <w:rPr>
          <w:rFonts w:ascii="Arial" w:hAnsi="Arial" w:cs="Arial"/>
          <w:lang w:val="en-GB"/>
        </w:rPr>
      </w:pPr>
      <w:proofErr w:type="spellStart"/>
      <w:r w:rsidRPr="00CB79B1">
        <w:rPr>
          <w:rFonts w:ascii="Arial" w:hAnsi="Arial" w:cs="Arial"/>
          <w:lang w:val="en-GB"/>
        </w:rPr>
        <w:t>Jasna</w:t>
      </w:r>
      <w:proofErr w:type="spellEnd"/>
      <w:r w:rsidRPr="00CB79B1">
        <w:rPr>
          <w:rFonts w:ascii="Arial" w:hAnsi="Arial" w:cs="Arial"/>
          <w:lang w:val="en-GB"/>
        </w:rPr>
        <w:t xml:space="preserve"> </w:t>
      </w:r>
      <w:proofErr w:type="spellStart"/>
      <w:r w:rsidRPr="00CB79B1">
        <w:rPr>
          <w:rFonts w:ascii="Arial" w:hAnsi="Arial" w:cs="Arial"/>
          <w:lang w:val="en-GB"/>
        </w:rPr>
        <w:t>Garašić</w:t>
      </w:r>
      <w:proofErr w:type="spellEnd"/>
      <w:r w:rsidRPr="009470F5">
        <w:rPr>
          <w:rFonts w:ascii="Arial" w:hAnsi="Arial" w:cs="Arial"/>
          <w:lang w:val="en-GB"/>
        </w:rPr>
        <w:t>, Faculty of Law, Zagreb</w:t>
      </w:r>
    </w:p>
    <w:p w:rsidR="00A73D0E" w:rsidRPr="009470F5" w:rsidRDefault="00A73D0E" w:rsidP="00A73D0E">
      <w:pPr>
        <w:pStyle w:val="ListParagraph"/>
        <w:spacing w:after="0" w:line="240" w:lineRule="auto"/>
        <w:ind w:left="170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 &amp; A</w:t>
      </w:r>
    </w:p>
    <w:p w:rsidR="00A73D0E" w:rsidRPr="009470F5" w:rsidRDefault="00A73D0E" w:rsidP="00A73D0E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lang w:val="en-GB"/>
        </w:rPr>
      </w:pPr>
    </w:p>
    <w:p w:rsidR="00A73D0E" w:rsidRDefault="00A73D0E" w:rsidP="00A73D0E">
      <w:pPr>
        <w:spacing w:after="0" w:line="240" w:lineRule="auto"/>
        <w:ind w:left="1701" w:hanging="1701"/>
        <w:rPr>
          <w:i/>
          <w:lang w:val="en-GB"/>
        </w:rPr>
      </w:pPr>
      <w:r>
        <w:rPr>
          <w:rFonts w:ascii="Arial" w:hAnsi="Arial" w:cs="Arial"/>
          <w:b/>
          <w:lang w:val="en-US"/>
        </w:rPr>
        <w:t>11:15 ~ 11:45</w:t>
      </w:r>
      <w:r>
        <w:rPr>
          <w:rFonts w:ascii="Arial" w:hAnsi="Arial" w:cs="Arial"/>
          <w:b/>
          <w:lang w:val="en-US"/>
        </w:rPr>
        <w:tab/>
      </w:r>
      <w:r w:rsidRPr="00F067DF">
        <w:rPr>
          <w:rFonts w:ascii="Arial" w:hAnsi="Arial" w:cs="Arial"/>
          <w:b/>
          <w:lang w:val="en-GB"/>
        </w:rPr>
        <w:t>Coffee Break</w:t>
      </w:r>
    </w:p>
    <w:p w:rsidR="00A73D0E" w:rsidRPr="009470F5" w:rsidRDefault="00A73D0E" w:rsidP="00A73D0E">
      <w:pPr>
        <w:spacing w:after="0" w:line="240" w:lineRule="auto"/>
        <w:rPr>
          <w:i/>
          <w:lang w:val="en-GB"/>
        </w:rPr>
      </w:pPr>
    </w:p>
    <w:p w:rsidR="00A73D0E" w:rsidRPr="009470F5" w:rsidRDefault="00A73D0E" w:rsidP="00A73D0E">
      <w:pPr>
        <w:spacing w:after="0" w:line="240" w:lineRule="auto"/>
        <w:ind w:left="1701" w:hanging="1701"/>
        <w:jc w:val="both"/>
        <w:rPr>
          <w:rFonts w:ascii="Arial" w:hAnsi="Arial" w:cs="Arial"/>
          <w:b/>
          <w:color w:val="002060"/>
          <w:lang w:val="en-GB"/>
        </w:rPr>
      </w:pPr>
      <w:r w:rsidRPr="009470F5">
        <w:rPr>
          <w:rFonts w:ascii="Arial" w:hAnsi="Arial" w:cs="Arial"/>
          <w:b/>
          <w:color w:val="002060"/>
          <w:lang w:val="en-GB"/>
        </w:rPr>
        <w:t xml:space="preserve">Panel 2. </w:t>
      </w:r>
      <w:r>
        <w:rPr>
          <w:rFonts w:ascii="Arial" w:hAnsi="Arial" w:cs="Arial"/>
          <w:b/>
          <w:color w:val="002060"/>
          <w:lang w:val="en-GB"/>
        </w:rPr>
        <w:tab/>
      </w:r>
      <w:r w:rsidRPr="009470F5">
        <w:rPr>
          <w:rFonts w:ascii="Arial" w:hAnsi="Arial" w:cs="Arial"/>
          <w:b/>
          <w:color w:val="002060"/>
          <w:lang w:val="en-GB"/>
        </w:rPr>
        <w:t xml:space="preserve">A Reality Check </w:t>
      </w:r>
    </w:p>
    <w:p w:rsidR="00A73D0E" w:rsidRPr="002A1EF2" w:rsidRDefault="00A73D0E" w:rsidP="00A73D0E">
      <w:pPr>
        <w:pStyle w:val="ListParagraph"/>
        <w:spacing w:after="0" w:line="240" w:lineRule="auto"/>
        <w:ind w:left="1701"/>
        <w:jc w:val="both"/>
        <w:rPr>
          <w:rFonts w:ascii="Arial" w:hAnsi="Arial" w:cs="Arial"/>
          <w:color w:val="002060"/>
          <w:lang w:val="de-DE"/>
        </w:rPr>
      </w:pPr>
      <w:r w:rsidRPr="002A1EF2">
        <w:rPr>
          <w:rFonts w:ascii="Arial" w:hAnsi="Arial" w:cs="Arial"/>
          <w:b/>
          <w:color w:val="002060"/>
          <w:lang w:val="de-DE"/>
        </w:rPr>
        <w:t xml:space="preserve">Moderator – Rolf Trittmann, </w:t>
      </w:r>
      <w:proofErr w:type="spellStart"/>
      <w:r w:rsidRPr="002A1EF2">
        <w:rPr>
          <w:rFonts w:ascii="Arial" w:hAnsi="Arial" w:cs="Arial"/>
          <w:b/>
          <w:color w:val="002060"/>
          <w:lang w:val="de-DE"/>
        </w:rPr>
        <w:t>Freshfields</w:t>
      </w:r>
      <w:proofErr w:type="spellEnd"/>
      <w:r w:rsidRPr="002A1EF2">
        <w:rPr>
          <w:rFonts w:ascii="Arial" w:hAnsi="Arial" w:cs="Arial"/>
          <w:b/>
          <w:color w:val="002060"/>
          <w:lang w:val="de-DE"/>
        </w:rPr>
        <w:t xml:space="preserve"> </w:t>
      </w:r>
      <w:proofErr w:type="spellStart"/>
      <w:r w:rsidRPr="002A1EF2">
        <w:rPr>
          <w:rFonts w:ascii="Arial" w:hAnsi="Arial" w:cs="Arial"/>
          <w:b/>
          <w:color w:val="002060"/>
          <w:lang w:val="de-DE"/>
        </w:rPr>
        <w:t>Bruckhaus</w:t>
      </w:r>
      <w:proofErr w:type="spellEnd"/>
      <w:r w:rsidRPr="002A1EF2">
        <w:rPr>
          <w:rFonts w:ascii="Arial" w:hAnsi="Arial" w:cs="Arial"/>
          <w:b/>
          <w:color w:val="002060"/>
          <w:lang w:val="de-DE"/>
        </w:rPr>
        <w:t xml:space="preserve"> </w:t>
      </w:r>
      <w:proofErr w:type="spellStart"/>
      <w:r w:rsidRPr="002A1EF2">
        <w:rPr>
          <w:rFonts w:ascii="Arial" w:hAnsi="Arial" w:cs="Arial"/>
          <w:b/>
          <w:color w:val="002060"/>
          <w:lang w:val="de-DE"/>
        </w:rPr>
        <w:t>Deringer</w:t>
      </w:r>
      <w:proofErr w:type="spellEnd"/>
      <w:r w:rsidRPr="002A1EF2">
        <w:rPr>
          <w:rFonts w:ascii="Arial" w:hAnsi="Arial" w:cs="Arial"/>
          <w:b/>
          <w:color w:val="002060"/>
          <w:lang w:val="de-DE"/>
        </w:rPr>
        <w:t xml:space="preserve"> LLP, </w:t>
      </w:r>
      <w:proofErr w:type="spellStart"/>
      <w:r w:rsidRPr="002A1EF2">
        <w:rPr>
          <w:rFonts w:ascii="Arial" w:hAnsi="Arial" w:cs="Arial"/>
          <w:b/>
          <w:color w:val="002060"/>
          <w:lang w:val="de-DE"/>
        </w:rPr>
        <w:t>Frankfur</w:t>
      </w:r>
      <w:proofErr w:type="spellEnd"/>
      <w:r w:rsidRPr="002A1EF2">
        <w:rPr>
          <w:rFonts w:ascii="Arial" w:hAnsi="Arial" w:cs="Arial"/>
          <w:b/>
          <w:color w:val="002060"/>
          <w:lang w:val="de-DE"/>
        </w:rPr>
        <w:t>/Main</w:t>
      </w:r>
    </w:p>
    <w:p w:rsidR="00A73D0E" w:rsidRPr="002A1EF2" w:rsidRDefault="00A73D0E" w:rsidP="00A73D0E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A73D0E" w:rsidRPr="00CB79B1" w:rsidRDefault="00A73D0E" w:rsidP="00A73D0E">
      <w:pPr>
        <w:pStyle w:val="ListParagraph"/>
        <w:spacing w:after="0" w:line="240" w:lineRule="auto"/>
        <w:ind w:left="1701" w:hanging="1701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11:45 </w:t>
      </w:r>
      <w:r w:rsidRPr="007C62A2">
        <w:rPr>
          <w:rFonts w:ascii="Arial" w:hAnsi="Arial" w:cs="Arial"/>
          <w:b/>
          <w:lang w:val="en-US"/>
        </w:rPr>
        <w:t>~ 13:</w:t>
      </w:r>
      <w:r>
        <w:rPr>
          <w:rFonts w:ascii="Arial" w:hAnsi="Arial" w:cs="Arial"/>
          <w:b/>
          <w:lang w:val="en-US"/>
        </w:rPr>
        <w:t>00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</w:r>
      <w:r w:rsidRPr="00817692">
        <w:rPr>
          <w:rFonts w:ascii="Arial" w:hAnsi="Arial" w:cs="Arial"/>
          <w:b/>
          <w:color w:val="002060"/>
          <w:lang w:val="en-GB"/>
        </w:rPr>
        <w:t>Burden of proof and adverse inferences: How often do arbitrators make use of these tools?</w:t>
      </w:r>
    </w:p>
    <w:p w:rsidR="00A73D0E" w:rsidRPr="009470F5" w:rsidRDefault="00A73D0E" w:rsidP="00A73D0E">
      <w:pPr>
        <w:spacing w:after="0" w:line="240" w:lineRule="auto"/>
        <w:ind w:left="2268"/>
        <w:jc w:val="both"/>
        <w:rPr>
          <w:rFonts w:ascii="Arial" w:hAnsi="Arial" w:cs="Arial"/>
          <w:lang w:val="en-GB"/>
        </w:rPr>
      </w:pPr>
      <w:proofErr w:type="spellStart"/>
      <w:r w:rsidRPr="009470F5">
        <w:rPr>
          <w:rFonts w:ascii="Arial" w:hAnsi="Arial" w:cs="Arial"/>
          <w:lang w:val="en-GB"/>
        </w:rPr>
        <w:t>Istvan</w:t>
      </w:r>
      <w:proofErr w:type="spellEnd"/>
      <w:r w:rsidRPr="009470F5">
        <w:rPr>
          <w:rFonts w:ascii="Arial" w:hAnsi="Arial" w:cs="Arial"/>
          <w:lang w:val="en-GB"/>
        </w:rPr>
        <w:t xml:space="preserve"> </w:t>
      </w:r>
      <w:proofErr w:type="spellStart"/>
      <w:r w:rsidRPr="009470F5">
        <w:rPr>
          <w:rFonts w:ascii="Arial" w:hAnsi="Arial" w:cs="Arial"/>
          <w:lang w:val="en-GB"/>
        </w:rPr>
        <w:t>Varga</w:t>
      </w:r>
      <w:proofErr w:type="spellEnd"/>
      <w:r w:rsidRPr="009470F5">
        <w:rPr>
          <w:rFonts w:ascii="Arial" w:hAnsi="Arial" w:cs="Arial"/>
          <w:lang w:val="en-GB"/>
        </w:rPr>
        <w:t xml:space="preserve">, KNP Law Nagy </w:t>
      </w:r>
      <w:proofErr w:type="spellStart"/>
      <w:r w:rsidRPr="009470F5">
        <w:rPr>
          <w:rFonts w:ascii="Arial" w:hAnsi="Arial" w:cs="Arial"/>
          <w:lang w:val="en-GB"/>
        </w:rPr>
        <w:t>Koppany</w:t>
      </w:r>
      <w:proofErr w:type="spellEnd"/>
      <w:r w:rsidRPr="009470F5">
        <w:rPr>
          <w:rFonts w:ascii="Arial" w:hAnsi="Arial" w:cs="Arial"/>
          <w:lang w:val="en-GB"/>
        </w:rPr>
        <w:t xml:space="preserve"> </w:t>
      </w:r>
      <w:proofErr w:type="spellStart"/>
      <w:r w:rsidRPr="009470F5">
        <w:rPr>
          <w:rFonts w:ascii="Arial" w:hAnsi="Arial" w:cs="Arial"/>
          <w:lang w:val="en-GB"/>
        </w:rPr>
        <w:t>Varga</w:t>
      </w:r>
      <w:proofErr w:type="spellEnd"/>
      <w:r w:rsidRPr="009470F5">
        <w:rPr>
          <w:rFonts w:ascii="Arial" w:hAnsi="Arial" w:cs="Arial"/>
          <w:lang w:val="en-GB"/>
        </w:rPr>
        <w:t xml:space="preserve"> and Partners, Budapest</w:t>
      </w:r>
    </w:p>
    <w:p w:rsidR="00A73D0E" w:rsidRPr="00817692" w:rsidRDefault="00A73D0E" w:rsidP="00A73D0E">
      <w:pPr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817692">
        <w:rPr>
          <w:rFonts w:ascii="Arial" w:hAnsi="Arial" w:cs="Arial"/>
          <w:b/>
          <w:color w:val="002060"/>
          <w:lang w:val="en-GB"/>
        </w:rPr>
        <w:t xml:space="preserve">Awards - Quality of reasoning; </w:t>
      </w:r>
      <w:proofErr w:type="gramStart"/>
      <w:r w:rsidRPr="00817692">
        <w:rPr>
          <w:rFonts w:ascii="Arial" w:hAnsi="Arial" w:cs="Arial"/>
          <w:b/>
          <w:color w:val="002060"/>
          <w:lang w:val="en-GB"/>
        </w:rPr>
        <w:t>Drafting</w:t>
      </w:r>
      <w:proofErr w:type="gramEnd"/>
      <w:r w:rsidRPr="00817692">
        <w:rPr>
          <w:rFonts w:ascii="Arial" w:hAnsi="Arial" w:cs="Arial"/>
          <w:b/>
          <w:color w:val="002060"/>
          <w:lang w:val="en-GB"/>
        </w:rPr>
        <w:t xml:space="preserve"> arbitral awards</w:t>
      </w:r>
    </w:p>
    <w:p w:rsidR="00A73D0E" w:rsidRPr="009470F5" w:rsidRDefault="00A73D0E" w:rsidP="00A73D0E">
      <w:pPr>
        <w:spacing w:after="0" w:line="240" w:lineRule="auto"/>
        <w:ind w:left="2268"/>
        <w:jc w:val="both"/>
        <w:rPr>
          <w:rFonts w:ascii="Arial" w:hAnsi="Arial" w:cs="Arial"/>
          <w:i/>
          <w:lang w:val="en-GB"/>
        </w:rPr>
      </w:pPr>
      <w:proofErr w:type="spellStart"/>
      <w:r w:rsidRPr="009470F5">
        <w:rPr>
          <w:rFonts w:ascii="Arial" w:hAnsi="Arial" w:cs="Arial"/>
          <w:lang w:val="en-GB"/>
        </w:rPr>
        <w:t>Živa</w:t>
      </w:r>
      <w:proofErr w:type="spellEnd"/>
      <w:r w:rsidRPr="009470F5">
        <w:rPr>
          <w:rFonts w:ascii="Arial" w:hAnsi="Arial" w:cs="Arial"/>
          <w:lang w:val="en-GB"/>
        </w:rPr>
        <w:t xml:space="preserve"> </w:t>
      </w:r>
      <w:proofErr w:type="spellStart"/>
      <w:r w:rsidRPr="009470F5">
        <w:rPr>
          <w:rFonts w:ascii="Arial" w:hAnsi="Arial" w:cs="Arial"/>
          <w:lang w:val="en-GB"/>
        </w:rPr>
        <w:t>Filipič</w:t>
      </w:r>
      <w:proofErr w:type="spellEnd"/>
      <w:r w:rsidRPr="009470F5">
        <w:rPr>
          <w:rFonts w:ascii="Arial" w:hAnsi="Arial" w:cs="Arial"/>
          <w:lang w:val="en-GB"/>
        </w:rPr>
        <w:t>, Managing Counsel, ICC International Court of Arbitration, Paris</w:t>
      </w:r>
    </w:p>
    <w:p w:rsidR="00A73D0E" w:rsidRPr="00817692" w:rsidRDefault="00A73D0E" w:rsidP="00A73D0E">
      <w:pPr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817692">
        <w:rPr>
          <w:rFonts w:ascii="Arial" w:hAnsi="Arial" w:cs="Arial"/>
          <w:b/>
          <w:color w:val="002060"/>
          <w:lang w:val="en-GB"/>
        </w:rPr>
        <w:t xml:space="preserve">International Commercial Arbitration: How confidential/transparent </w:t>
      </w:r>
      <w:proofErr w:type="gramStart"/>
      <w:r w:rsidRPr="00817692">
        <w:rPr>
          <w:rFonts w:ascii="Arial" w:hAnsi="Arial" w:cs="Arial"/>
          <w:b/>
          <w:color w:val="002060"/>
          <w:lang w:val="en-GB"/>
        </w:rPr>
        <w:t>is</w:t>
      </w:r>
      <w:proofErr w:type="gramEnd"/>
      <w:r w:rsidRPr="00817692">
        <w:rPr>
          <w:rFonts w:ascii="Arial" w:hAnsi="Arial" w:cs="Arial"/>
          <w:b/>
          <w:color w:val="002060"/>
          <w:lang w:val="en-GB"/>
        </w:rPr>
        <w:t xml:space="preserve"> it/can it be/should it be?</w:t>
      </w:r>
    </w:p>
    <w:p w:rsidR="00A73D0E" w:rsidRPr="009470F5" w:rsidRDefault="00A73D0E" w:rsidP="00A73D0E">
      <w:pPr>
        <w:spacing w:after="0" w:line="240" w:lineRule="auto"/>
        <w:ind w:left="2268"/>
        <w:jc w:val="both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 xml:space="preserve">James Castello, </w:t>
      </w:r>
      <w:proofErr w:type="gramStart"/>
      <w:r w:rsidRPr="009470F5">
        <w:rPr>
          <w:rFonts w:ascii="Arial" w:hAnsi="Arial" w:cs="Arial"/>
          <w:lang w:val="en-GB"/>
        </w:rPr>
        <w:t>King &amp;</w:t>
      </w:r>
      <w:proofErr w:type="gramEnd"/>
      <w:r w:rsidRPr="009470F5">
        <w:rPr>
          <w:rFonts w:ascii="Arial" w:hAnsi="Arial" w:cs="Arial"/>
          <w:lang w:val="en-GB"/>
        </w:rPr>
        <w:t xml:space="preserve"> Spalding, Paris</w:t>
      </w:r>
    </w:p>
    <w:p w:rsidR="00A73D0E" w:rsidRDefault="00A73D0E" w:rsidP="00A73D0E">
      <w:pPr>
        <w:spacing w:after="0" w:line="240" w:lineRule="auto"/>
        <w:ind w:left="1701"/>
        <w:rPr>
          <w:rFonts w:ascii="Arial" w:hAnsi="Arial" w:cs="Arial"/>
          <w:lang w:val="en-GB"/>
        </w:rPr>
      </w:pPr>
      <w:r w:rsidRPr="00817692">
        <w:rPr>
          <w:rFonts w:ascii="Arial" w:hAnsi="Arial" w:cs="Arial"/>
          <w:lang w:val="en-GB"/>
        </w:rPr>
        <w:t>Q &amp; A</w:t>
      </w:r>
    </w:p>
    <w:p w:rsidR="00A73D0E" w:rsidRPr="00817692" w:rsidRDefault="00A73D0E" w:rsidP="00A73D0E">
      <w:pPr>
        <w:spacing w:after="0" w:line="240" w:lineRule="auto"/>
        <w:ind w:left="1701"/>
        <w:rPr>
          <w:rFonts w:ascii="Arial" w:hAnsi="Arial" w:cs="Arial"/>
          <w:lang w:val="en-GB"/>
        </w:rPr>
      </w:pPr>
    </w:p>
    <w:p w:rsidR="00A73D0E" w:rsidRPr="009470F5" w:rsidRDefault="00A73D0E" w:rsidP="00A73D0E">
      <w:pPr>
        <w:spacing w:after="0" w:line="240" w:lineRule="auto"/>
        <w:ind w:left="1701" w:hanging="1701"/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lang w:val="en-GB"/>
        </w:rPr>
        <w:t xml:space="preserve">13:00 </w:t>
      </w:r>
      <w:r w:rsidRPr="007C62A2">
        <w:rPr>
          <w:rFonts w:ascii="Arial" w:hAnsi="Arial" w:cs="Arial"/>
          <w:b/>
          <w:lang w:val="en-US"/>
        </w:rPr>
        <w:t>~ 1</w:t>
      </w:r>
      <w:r>
        <w:rPr>
          <w:rFonts w:ascii="Arial" w:hAnsi="Arial" w:cs="Arial"/>
          <w:b/>
          <w:lang w:val="en-US"/>
        </w:rPr>
        <w:t>4</w:t>
      </w:r>
      <w:r w:rsidRPr="007C62A2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>15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  <w:t xml:space="preserve">Buffet Lunch </w:t>
      </w:r>
    </w:p>
    <w:p w:rsidR="00A73D0E" w:rsidRDefault="00A73D0E" w:rsidP="00A73D0E">
      <w:pPr>
        <w:spacing w:after="0" w:line="240" w:lineRule="auto"/>
        <w:rPr>
          <w:rFonts w:ascii="Arial" w:hAnsi="Arial" w:cs="Arial"/>
          <w:b/>
          <w:lang w:val="en-GB"/>
        </w:rPr>
      </w:pPr>
    </w:p>
    <w:p w:rsidR="00A73D0E" w:rsidRPr="00CB79B1" w:rsidRDefault="00A73D0E" w:rsidP="00A73D0E">
      <w:pPr>
        <w:spacing w:after="0" w:line="240" w:lineRule="auto"/>
        <w:ind w:left="1701" w:hanging="1701"/>
        <w:rPr>
          <w:rFonts w:ascii="Arial" w:hAnsi="Arial" w:cs="Arial"/>
          <w:b/>
          <w:color w:val="002060"/>
          <w:lang w:val="en-GB"/>
        </w:rPr>
      </w:pPr>
      <w:r w:rsidRPr="00CB79B1">
        <w:rPr>
          <w:rFonts w:ascii="Arial" w:hAnsi="Arial" w:cs="Arial"/>
          <w:b/>
          <w:color w:val="002060"/>
          <w:lang w:val="en-GB"/>
        </w:rPr>
        <w:t xml:space="preserve">Panel 3. </w:t>
      </w:r>
      <w:r w:rsidRPr="00CB79B1">
        <w:rPr>
          <w:rFonts w:ascii="Arial" w:hAnsi="Arial" w:cs="Arial"/>
          <w:b/>
          <w:color w:val="002060"/>
          <w:lang w:val="en-GB"/>
        </w:rPr>
        <w:tab/>
        <w:t>The Taking of Evidence – I</w:t>
      </w:r>
    </w:p>
    <w:p w:rsidR="00A73D0E" w:rsidRPr="009470F5" w:rsidRDefault="00A73D0E" w:rsidP="00A73D0E">
      <w:pPr>
        <w:ind w:left="1701"/>
        <w:rPr>
          <w:rFonts w:ascii="Arial" w:hAnsi="Arial" w:cs="Arial"/>
          <w:b/>
          <w:lang w:val="en-GB"/>
        </w:rPr>
      </w:pPr>
      <w:r w:rsidRPr="00CB79B1">
        <w:rPr>
          <w:rFonts w:ascii="Arial" w:hAnsi="Arial" w:cs="Arial"/>
          <w:b/>
          <w:color w:val="002060"/>
          <w:lang w:val="en-GB"/>
        </w:rPr>
        <w:t>Moderator – Andreas Reiner</w:t>
      </w:r>
      <w:r>
        <w:rPr>
          <w:rFonts w:ascii="Arial" w:hAnsi="Arial" w:cs="Arial"/>
          <w:b/>
          <w:color w:val="002060"/>
          <w:lang w:val="en-GB"/>
        </w:rPr>
        <w:t>, ARP Reiner &amp; Partners</w:t>
      </w:r>
      <w:r w:rsidRPr="00CB79B1">
        <w:rPr>
          <w:rFonts w:ascii="Arial" w:hAnsi="Arial" w:cs="Arial"/>
          <w:b/>
          <w:color w:val="002060"/>
          <w:lang w:val="en-GB"/>
        </w:rPr>
        <w:t>, ARP, Vienna</w:t>
      </w:r>
    </w:p>
    <w:p w:rsidR="00A73D0E" w:rsidRPr="009470F5" w:rsidRDefault="00A73D0E" w:rsidP="00A73D0E">
      <w:pPr>
        <w:spacing w:after="0" w:line="240" w:lineRule="auto"/>
        <w:ind w:left="1701" w:hanging="170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GB"/>
        </w:rPr>
        <w:t xml:space="preserve">14:15 </w:t>
      </w:r>
      <w:r w:rsidRPr="007C62A2">
        <w:rPr>
          <w:rFonts w:ascii="Arial" w:hAnsi="Arial" w:cs="Arial"/>
          <w:b/>
          <w:lang w:val="en-US"/>
        </w:rPr>
        <w:t>~ 1</w:t>
      </w:r>
      <w:r>
        <w:rPr>
          <w:rFonts w:ascii="Arial" w:hAnsi="Arial" w:cs="Arial"/>
          <w:b/>
          <w:lang w:val="en-US"/>
        </w:rPr>
        <w:t>5:30</w:t>
      </w:r>
      <w:r>
        <w:rPr>
          <w:rFonts w:ascii="Arial" w:hAnsi="Arial" w:cs="Arial"/>
          <w:b/>
          <w:lang w:val="en-US"/>
        </w:rPr>
        <w:tab/>
      </w:r>
      <w:r w:rsidRPr="00817692">
        <w:rPr>
          <w:rFonts w:ascii="Arial" w:hAnsi="Arial" w:cs="Arial"/>
          <w:b/>
          <w:color w:val="002060"/>
          <w:lang w:val="en-US"/>
        </w:rPr>
        <w:t>Production of documents</w:t>
      </w:r>
    </w:p>
    <w:p w:rsidR="00A73D0E" w:rsidRPr="009470F5" w:rsidRDefault="00A73D0E" w:rsidP="00A73D0E">
      <w:pPr>
        <w:tabs>
          <w:tab w:val="left" w:pos="567"/>
        </w:tabs>
        <w:spacing w:after="0" w:line="240" w:lineRule="auto"/>
        <w:ind w:left="2268" w:hanging="567"/>
        <w:rPr>
          <w:rFonts w:ascii="Arial" w:hAnsi="Arial" w:cs="Arial"/>
          <w:lang w:val="de-DE"/>
        </w:rPr>
      </w:pPr>
      <w:r w:rsidRPr="009470F5">
        <w:rPr>
          <w:rFonts w:ascii="Arial" w:hAnsi="Arial" w:cs="Arial"/>
          <w:lang w:val="en-US"/>
        </w:rPr>
        <w:tab/>
      </w:r>
      <w:proofErr w:type="spellStart"/>
      <w:r w:rsidRPr="00F067DF">
        <w:rPr>
          <w:rFonts w:ascii="Arial" w:hAnsi="Arial" w:cs="Arial"/>
          <w:lang w:val="en-US"/>
        </w:rPr>
        <w:t>Reto</w:t>
      </w:r>
      <w:proofErr w:type="spellEnd"/>
      <w:r w:rsidRPr="00F067DF">
        <w:rPr>
          <w:rFonts w:ascii="Arial" w:hAnsi="Arial" w:cs="Arial"/>
          <w:lang w:val="en-US"/>
        </w:rPr>
        <w:t xml:space="preserve"> </w:t>
      </w:r>
      <w:proofErr w:type="spellStart"/>
      <w:r w:rsidRPr="00F067DF">
        <w:rPr>
          <w:rFonts w:ascii="Arial" w:hAnsi="Arial" w:cs="Arial"/>
          <w:lang w:val="en-US"/>
        </w:rPr>
        <w:t>Marghitola</w:t>
      </w:r>
      <w:proofErr w:type="spellEnd"/>
      <w:r w:rsidRPr="00F067DF">
        <w:rPr>
          <w:rFonts w:ascii="Arial" w:hAnsi="Arial" w:cs="Arial"/>
          <w:lang w:val="en-US"/>
        </w:rPr>
        <w:t>, Vi</w:t>
      </w:r>
      <w:r w:rsidRPr="009470F5">
        <w:rPr>
          <w:rFonts w:ascii="Arial" w:hAnsi="Arial" w:cs="Arial"/>
          <w:lang w:val="de-DE"/>
        </w:rPr>
        <w:t xml:space="preserve">scher </w:t>
      </w:r>
      <w:proofErr w:type="gramStart"/>
      <w:r w:rsidRPr="009470F5">
        <w:rPr>
          <w:rFonts w:ascii="Arial" w:hAnsi="Arial" w:cs="Arial"/>
          <w:lang w:val="de-DE"/>
        </w:rPr>
        <w:t>AG ,</w:t>
      </w:r>
      <w:proofErr w:type="gramEnd"/>
      <w:r w:rsidRPr="009470F5">
        <w:rPr>
          <w:rFonts w:ascii="Arial" w:hAnsi="Arial" w:cs="Arial"/>
          <w:lang w:val="de-DE"/>
        </w:rPr>
        <w:t xml:space="preserve"> </w:t>
      </w:r>
      <w:proofErr w:type="spellStart"/>
      <w:r w:rsidRPr="009470F5">
        <w:rPr>
          <w:rFonts w:ascii="Arial" w:hAnsi="Arial" w:cs="Arial"/>
          <w:lang w:val="de-DE"/>
        </w:rPr>
        <w:t>Zurich</w:t>
      </w:r>
      <w:proofErr w:type="spellEnd"/>
    </w:p>
    <w:p w:rsidR="00A73D0E" w:rsidRPr="00817692" w:rsidRDefault="00A73D0E" w:rsidP="00A73D0E">
      <w:pPr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817692">
        <w:rPr>
          <w:rFonts w:ascii="Arial" w:hAnsi="Arial" w:cs="Arial"/>
          <w:b/>
          <w:color w:val="002060"/>
          <w:lang w:val="en-GB"/>
        </w:rPr>
        <w:t>Witness evidence</w:t>
      </w:r>
    </w:p>
    <w:p w:rsidR="00A73D0E" w:rsidRPr="009470F5" w:rsidRDefault="00A73D0E" w:rsidP="00A73D0E">
      <w:pPr>
        <w:spacing w:after="0" w:line="240" w:lineRule="auto"/>
        <w:ind w:left="2268"/>
        <w:jc w:val="both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 xml:space="preserve">Ana </w:t>
      </w:r>
      <w:proofErr w:type="spellStart"/>
      <w:r w:rsidRPr="009470F5">
        <w:rPr>
          <w:rFonts w:ascii="Arial" w:hAnsi="Arial" w:cs="Arial"/>
          <w:lang w:val="en-GB"/>
        </w:rPr>
        <w:t>Stanič</w:t>
      </w:r>
      <w:proofErr w:type="spellEnd"/>
      <w:r w:rsidRPr="009470F5">
        <w:rPr>
          <w:rFonts w:ascii="Arial" w:hAnsi="Arial" w:cs="Arial"/>
          <w:lang w:val="en-GB"/>
        </w:rPr>
        <w:t>, E&amp;A Law Limited, London</w:t>
      </w:r>
    </w:p>
    <w:p w:rsidR="00A73D0E" w:rsidRPr="00817692" w:rsidRDefault="00A73D0E" w:rsidP="00A73D0E">
      <w:pPr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817692">
        <w:rPr>
          <w:rFonts w:ascii="Arial" w:hAnsi="Arial" w:cs="Arial"/>
          <w:b/>
          <w:color w:val="002060"/>
          <w:lang w:val="en-GB"/>
        </w:rPr>
        <w:t>Expert evidence</w:t>
      </w:r>
    </w:p>
    <w:p w:rsidR="00A73D0E" w:rsidRPr="009470F5" w:rsidRDefault="00A73D0E" w:rsidP="00A73D0E">
      <w:pPr>
        <w:spacing w:after="0" w:line="240" w:lineRule="auto"/>
        <w:ind w:left="2268"/>
        <w:jc w:val="both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>Andrew Flower, Deloitte LLP, London</w:t>
      </w:r>
    </w:p>
    <w:p w:rsidR="00A73D0E" w:rsidRPr="00817692" w:rsidRDefault="00A73D0E" w:rsidP="00A73D0E">
      <w:pPr>
        <w:spacing w:after="0" w:line="240" w:lineRule="auto"/>
        <w:ind w:left="1701"/>
        <w:rPr>
          <w:rFonts w:ascii="Arial" w:hAnsi="Arial" w:cs="Arial"/>
          <w:lang w:val="en-GB"/>
        </w:rPr>
      </w:pPr>
      <w:r w:rsidRPr="00817692">
        <w:rPr>
          <w:rFonts w:ascii="Arial" w:hAnsi="Arial" w:cs="Arial"/>
          <w:lang w:val="en-GB"/>
        </w:rPr>
        <w:t>Q &amp; A</w:t>
      </w:r>
    </w:p>
    <w:p w:rsidR="00A73D0E" w:rsidRPr="009470F5" w:rsidRDefault="00A73D0E" w:rsidP="00A73D0E">
      <w:pPr>
        <w:spacing w:after="0" w:line="240" w:lineRule="auto"/>
        <w:ind w:left="1701" w:hanging="1701"/>
        <w:jc w:val="both"/>
        <w:rPr>
          <w:rFonts w:ascii="Arial" w:hAnsi="Arial" w:cs="Arial"/>
          <w:lang w:val="en-GB"/>
        </w:rPr>
      </w:pPr>
    </w:p>
    <w:p w:rsidR="00A73D0E" w:rsidRPr="009470F5" w:rsidRDefault="00A73D0E" w:rsidP="00A73D0E">
      <w:pPr>
        <w:spacing w:after="0" w:line="240" w:lineRule="auto"/>
        <w:ind w:left="1701" w:hanging="1701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lang w:val="en-GB"/>
        </w:rPr>
        <w:t xml:space="preserve">15:30 </w:t>
      </w:r>
      <w:r w:rsidRPr="007C62A2">
        <w:rPr>
          <w:rFonts w:ascii="Arial" w:hAnsi="Arial" w:cs="Arial"/>
          <w:b/>
          <w:lang w:val="en-US"/>
        </w:rPr>
        <w:t>~ 1</w:t>
      </w:r>
      <w:r>
        <w:rPr>
          <w:rFonts w:ascii="Arial" w:hAnsi="Arial" w:cs="Arial"/>
          <w:b/>
          <w:lang w:val="en-US"/>
        </w:rPr>
        <w:t>5</w:t>
      </w:r>
      <w:r w:rsidRPr="007C62A2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>50</w:t>
      </w:r>
      <w:r>
        <w:rPr>
          <w:rFonts w:ascii="Arial" w:hAnsi="Arial" w:cs="Arial"/>
          <w:b/>
          <w:lang w:val="en-US"/>
        </w:rPr>
        <w:tab/>
      </w:r>
      <w:r w:rsidRPr="00F067DF">
        <w:rPr>
          <w:rFonts w:ascii="Arial" w:hAnsi="Arial" w:cs="Arial"/>
          <w:b/>
          <w:lang w:val="en-GB"/>
        </w:rPr>
        <w:t>Coffee Break</w:t>
      </w:r>
    </w:p>
    <w:p w:rsidR="00A73D0E" w:rsidRPr="009470F5" w:rsidRDefault="00A73D0E" w:rsidP="00A73D0E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:rsidR="00A73D0E" w:rsidRPr="00817692" w:rsidRDefault="00A73D0E" w:rsidP="00A73D0E">
      <w:pPr>
        <w:spacing w:after="0" w:line="240" w:lineRule="auto"/>
        <w:ind w:left="1701" w:hanging="1701"/>
        <w:rPr>
          <w:rFonts w:ascii="Arial" w:hAnsi="Arial" w:cs="Arial"/>
          <w:b/>
          <w:color w:val="002060"/>
          <w:lang w:val="en-GB"/>
        </w:rPr>
      </w:pPr>
      <w:r w:rsidRPr="00817692">
        <w:rPr>
          <w:rFonts w:ascii="Arial" w:hAnsi="Arial" w:cs="Arial"/>
          <w:b/>
          <w:color w:val="002060"/>
          <w:lang w:val="en-GB"/>
        </w:rPr>
        <w:t xml:space="preserve">Panel 4. </w:t>
      </w:r>
      <w:r w:rsidRPr="00817692">
        <w:rPr>
          <w:rFonts w:ascii="Arial" w:hAnsi="Arial" w:cs="Arial"/>
          <w:b/>
          <w:color w:val="002060"/>
          <w:lang w:val="en-GB"/>
        </w:rPr>
        <w:tab/>
        <w:t>The Taking of Evidence – II</w:t>
      </w:r>
    </w:p>
    <w:p w:rsidR="00A73D0E" w:rsidRPr="00817692" w:rsidRDefault="00A73D0E" w:rsidP="00A73D0E">
      <w:pPr>
        <w:ind w:left="1701" w:hanging="1701"/>
        <w:rPr>
          <w:rFonts w:ascii="Arial" w:hAnsi="Arial" w:cs="Arial"/>
          <w:b/>
          <w:color w:val="002060"/>
          <w:lang w:val="en-GB"/>
        </w:rPr>
      </w:pPr>
      <w:r w:rsidRPr="00817692">
        <w:rPr>
          <w:rFonts w:ascii="Arial" w:hAnsi="Arial" w:cs="Arial"/>
          <w:b/>
          <w:color w:val="002060"/>
          <w:lang w:val="en-GB"/>
        </w:rPr>
        <w:t xml:space="preserve">         </w:t>
      </w:r>
      <w:r>
        <w:rPr>
          <w:rFonts w:ascii="Arial" w:hAnsi="Arial" w:cs="Arial"/>
          <w:b/>
          <w:color w:val="002060"/>
          <w:lang w:val="en-GB"/>
        </w:rPr>
        <w:tab/>
      </w:r>
      <w:r w:rsidRPr="00817692">
        <w:rPr>
          <w:rFonts w:ascii="Arial" w:hAnsi="Arial" w:cs="Arial"/>
          <w:b/>
          <w:color w:val="002060"/>
          <w:lang w:val="en-GB"/>
        </w:rPr>
        <w:t>Moderator – Andreas Reiner, ARP</w:t>
      </w:r>
      <w:r>
        <w:rPr>
          <w:rFonts w:ascii="Arial" w:hAnsi="Arial" w:cs="Arial"/>
          <w:b/>
          <w:color w:val="002060"/>
          <w:lang w:val="en-GB"/>
        </w:rPr>
        <w:t xml:space="preserve"> Reiner &amp; Partners</w:t>
      </w:r>
      <w:r w:rsidRPr="00817692">
        <w:rPr>
          <w:rFonts w:ascii="Arial" w:hAnsi="Arial" w:cs="Arial"/>
          <w:b/>
          <w:color w:val="002060"/>
          <w:lang w:val="en-GB"/>
        </w:rPr>
        <w:t>, Vienna</w:t>
      </w:r>
    </w:p>
    <w:p w:rsidR="00A73D0E" w:rsidRPr="009470F5" w:rsidRDefault="00A73D0E" w:rsidP="00A73D0E">
      <w:pPr>
        <w:pStyle w:val="ListParagraph"/>
        <w:spacing w:after="0" w:line="240" w:lineRule="auto"/>
        <w:ind w:left="1701" w:hanging="170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15:50 </w:t>
      </w:r>
      <w:r>
        <w:rPr>
          <w:rFonts w:ascii="Arial" w:hAnsi="Arial" w:cs="Arial"/>
          <w:b/>
          <w:lang w:val="en-US"/>
        </w:rPr>
        <w:t>~ 17:05</w:t>
      </w:r>
      <w:r>
        <w:rPr>
          <w:rFonts w:ascii="Arial" w:hAnsi="Arial" w:cs="Arial"/>
          <w:b/>
          <w:lang w:val="en-US"/>
        </w:rPr>
        <w:tab/>
      </w:r>
      <w:proofErr w:type="gramStart"/>
      <w:r w:rsidRPr="00817692">
        <w:rPr>
          <w:rFonts w:ascii="Arial" w:hAnsi="Arial" w:cs="Arial"/>
          <w:b/>
          <w:color w:val="002060"/>
          <w:lang w:val="en-GB"/>
        </w:rPr>
        <w:t>Taking</w:t>
      </w:r>
      <w:proofErr w:type="gramEnd"/>
      <w:r w:rsidRPr="00817692">
        <w:rPr>
          <w:rFonts w:ascii="Arial" w:hAnsi="Arial" w:cs="Arial"/>
          <w:b/>
          <w:color w:val="002060"/>
          <w:lang w:val="en-GB"/>
        </w:rPr>
        <w:t xml:space="preserve"> of evidence in the practice of the </w:t>
      </w:r>
      <w:r>
        <w:rPr>
          <w:rFonts w:ascii="Arial" w:hAnsi="Arial" w:cs="Arial"/>
          <w:b/>
          <w:color w:val="002060"/>
          <w:lang w:val="en-GB"/>
        </w:rPr>
        <w:t xml:space="preserve">Permanent Arbitration Court of the </w:t>
      </w:r>
      <w:proofErr w:type="spellStart"/>
      <w:r>
        <w:rPr>
          <w:rFonts w:ascii="Arial" w:hAnsi="Arial" w:cs="Arial"/>
          <w:b/>
          <w:color w:val="002060"/>
          <w:lang w:val="en-GB"/>
        </w:rPr>
        <w:t>C</w:t>
      </w:r>
      <w:r w:rsidRPr="00817692">
        <w:rPr>
          <w:rFonts w:ascii="Arial" w:hAnsi="Arial" w:cs="Arial"/>
          <w:b/>
          <w:color w:val="002060"/>
          <w:lang w:val="en-GB"/>
        </w:rPr>
        <w:t>oatian</w:t>
      </w:r>
      <w:proofErr w:type="spellEnd"/>
      <w:r w:rsidRPr="00817692">
        <w:rPr>
          <w:rFonts w:ascii="Arial" w:hAnsi="Arial" w:cs="Arial"/>
          <w:b/>
          <w:color w:val="002060"/>
          <w:lang w:val="en-GB"/>
        </w:rPr>
        <w:t xml:space="preserve"> Chamber of Economy</w:t>
      </w:r>
    </w:p>
    <w:p w:rsidR="00A73D0E" w:rsidRPr="009470F5" w:rsidRDefault="00A73D0E" w:rsidP="00A73D0E">
      <w:pPr>
        <w:spacing w:after="0" w:line="240" w:lineRule="auto"/>
        <w:ind w:left="2268"/>
        <w:jc w:val="both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>Andreja Čavlina, Secretary, PAC CCE, Zagreb</w:t>
      </w:r>
    </w:p>
    <w:p w:rsidR="00A73D0E" w:rsidRPr="00817692" w:rsidRDefault="00A73D0E" w:rsidP="00A73D0E">
      <w:pPr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817692">
        <w:rPr>
          <w:rFonts w:ascii="Arial" w:hAnsi="Arial" w:cs="Arial"/>
          <w:b/>
          <w:color w:val="002060"/>
          <w:lang w:val="en-GB"/>
        </w:rPr>
        <w:t>Prague Rules on the Taking of Evidence in International Arbitration (status report)</w:t>
      </w:r>
    </w:p>
    <w:p w:rsidR="00A73D0E" w:rsidRPr="009470F5" w:rsidRDefault="00A73D0E" w:rsidP="00A73D0E">
      <w:pPr>
        <w:spacing w:after="0" w:line="240" w:lineRule="auto"/>
        <w:ind w:left="2268"/>
        <w:jc w:val="both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 xml:space="preserve">Alexandre </w:t>
      </w:r>
      <w:proofErr w:type="spellStart"/>
      <w:r w:rsidRPr="009470F5">
        <w:rPr>
          <w:rFonts w:ascii="Arial" w:hAnsi="Arial" w:cs="Arial"/>
          <w:lang w:val="en-GB"/>
        </w:rPr>
        <w:t>Khrapoutski</w:t>
      </w:r>
      <w:proofErr w:type="spellEnd"/>
      <w:r w:rsidRPr="009470F5">
        <w:rPr>
          <w:rFonts w:ascii="Arial" w:hAnsi="Arial" w:cs="Arial"/>
          <w:lang w:val="en-GB"/>
        </w:rPr>
        <w:t>, SBH Law Office, Minsk</w:t>
      </w:r>
    </w:p>
    <w:p w:rsidR="00A73D0E" w:rsidRPr="00817692" w:rsidRDefault="00A73D0E" w:rsidP="00A73D0E">
      <w:pPr>
        <w:spacing w:after="0" w:line="240" w:lineRule="auto"/>
        <w:ind w:left="1701"/>
        <w:rPr>
          <w:rFonts w:ascii="Arial" w:hAnsi="Arial" w:cs="Arial"/>
          <w:b/>
          <w:color w:val="002060"/>
          <w:lang w:val="en-US"/>
        </w:rPr>
      </w:pPr>
      <w:r w:rsidRPr="00817692">
        <w:rPr>
          <w:rFonts w:ascii="Arial" w:hAnsi="Arial" w:cs="Arial"/>
          <w:b/>
          <w:color w:val="002060"/>
          <w:lang w:val="en-GB"/>
        </w:rPr>
        <w:t>Use of technology in taking of evidence/ in arbitration proceedings</w:t>
      </w:r>
    </w:p>
    <w:p w:rsidR="00A73D0E" w:rsidRPr="009470F5" w:rsidRDefault="00A73D0E" w:rsidP="00A73D0E">
      <w:pPr>
        <w:spacing w:after="0" w:line="240" w:lineRule="auto"/>
        <w:ind w:left="2268"/>
        <w:rPr>
          <w:rFonts w:ascii="Arial" w:hAnsi="Arial" w:cs="Arial"/>
          <w:lang w:val="en-US"/>
        </w:rPr>
      </w:pPr>
      <w:proofErr w:type="spellStart"/>
      <w:r w:rsidRPr="009470F5">
        <w:rPr>
          <w:rFonts w:ascii="Arial" w:hAnsi="Arial" w:cs="Arial"/>
          <w:lang w:val="en-US"/>
        </w:rPr>
        <w:t>Sirshar</w:t>
      </w:r>
      <w:proofErr w:type="spellEnd"/>
      <w:r w:rsidRPr="009470F5">
        <w:rPr>
          <w:rFonts w:ascii="Arial" w:hAnsi="Arial" w:cs="Arial"/>
          <w:lang w:val="en-US"/>
        </w:rPr>
        <w:t xml:space="preserve"> Qureshi, PricewaterhouseCoopers, Prague</w:t>
      </w:r>
    </w:p>
    <w:p w:rsidR="00A73D0E" w:rsidRPr="00817692" w:rsidRDefault="00A73D0E" w:rsidP="00A73D0E">
      <w:pPr>
        <w:spacing w:after="0" w:line="240" w:lineRule="auto"/>
        <w:ind w:left="1701"/>
        <w:rPr>
          <w:rFonts w:ascii="Arial" w:hAnsi="Arial" w:cs="Arial"/>
          <w:lang w:val="en-GB"/>
        </w:rPr>
      </w:pPr>
      <w:r w:rsidRPr="00817692">
        <w:rPr>
          <w:rFonts w:ascii="Arial" w:hAnsi="Arial" w:cs="Arial"/>
          <w:lang w:val="en-GB"/>
        </w:rPr>
        <w:t>Q &amp; A</w:t>
      </w:r>
    </w:p>
    <w:p w:rsidR="00A73D0E" w:rsidRDefault="00A73D0E" w:rsidP="00A73D0E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A73D0E" w:rsidRPr="002A1EF2" w:rsidRDefault="00A73D0E" w:rsidP="00A73D0E">
      <w:pPr>
        <w:spacing w:after="0" w:line="240" w:lineRule="auto"/>
        <w:jc w:val="both"/>
        <w:rPr>
          <w:rFonts w:ascii="Arial" w:hAnsi="Arial" w:cs="Arial"/>
          <w:smallCaps/>
          <w:color w:val="333399"/>
          <w:u w:val="single"/>
          <w:lang w:val="hr-HR"/>
        </w:rPr>
      </w:pPr>
      <w:proofErr w:type="spellStart"/>
      <w:r w:rsidRPr="007C62A2">
        <w:rPr>
          <w:rFonts w:ascii="Arial" w:hAnsi="Arial" w:cs="Arial"/>
          <w:b/>
          <w:smallCaps/>
          <w:color w:val="333399"/>
          <w:u w:val="single"/>
          <w:lang w:val="hr-HR"/>
        </w:rPr>
        <w:t>Friday</w:t>
      </w:r>
      <w:proofErr w:type="spellEnd"/>
      <w:r w:rsidRPr="007C62A2">
        <w:rPr>
          <w:rFonts w:ascii="Arial" w:hAnsi="Arial" w:cs="Arial"/>
          <w:b/>
          <w:smallCaps/>
          <w:color w:val="333399"/>
          <w:u w:val="single"/>
          <w:lang w:val="hr-HR"/>
        </w:rPr>
        <w:t xml:space="preserve">,  </w:t>
      </w:r>
      <w:r>
        <w:rPr>
          <w:rFonts w:ascii="Arial" w:hAnsi="Arial" w:cs="Arial"/>
          <w:b/>
          <w:smallCaps/>
          <w:color w:val="333399"/>
          <w:u w:val="single"/>
          <w:lang w:val="hr-HR"/>
        </w:rPr>
        <w:t>8</w:t>
      </w:r>
      <w:r w:rsidRPr="007C62A2">
        <w:rPr>
          <w:rFonts w:ascii="Arial" w:hAnsi="Arial" w:cs="Arial"/>
          <w:b/>
          <w:smallCaps/>
          <w:color w:val="333399"/>
          <w:u w:val="single"/>
          <w:vertAlign w:val="superscript"/>
          <w:lang w:val="hr-HR"/>
        </w:rPr>
        <w:t>th</w:t>
      </w:r>
      <w:r w:rsidRPr="007C62A2">
        <w:rPr>
          <w:rFonts w:ascii="Arial" w:hAnsi="Arial" w:cs="Arial"/>
          <w:b/>
          <w:smallCaps/>
          <w:color w:val="333399"/>
          <w:u w:val="single"/>
          <w:lang w:val="hr-HR"/>
        </w:rPr>
        <w:t xml:space="preserve"> </w:t>
      </w:r>
      <w:proofErr w:type="spellStart"/>
      <w:r w:rsidRPr="007C62A2">
        <w:rPr>
          <w:rFonts w:ascii="Arial" w:hAnsi="Arial" w:cs="Arial"/>
          <w:b/>
          <w:smallCaps/>
          <w:color w:val="333399"/>
          <w:u w:val="single"/>
          <w:lang w:val="hr-HR"/>
        </w:rPr>
        <w:t>december</w:t>
      </w:r>
      <w:proofErr w:type="spellEnd"/>
      <w:r w:rsidRPr="007C62A2">
        <w:rPr>
          <w:rFonts w:ascii="Arial" w:hAnsi="Arial" w:cs="Arial"/>
          <w:b/>
          <w:smallCaps/>
          <w:color w:val="333399"/>
          <w:u w:val="single"/>
          <w:lang w:val="hr-HR"/>
        </w:rPr>
        <w:t xml:space="preserve"> 201</w:t>
      </w:r>
      <w:r>
        <w:rPr>
          <w:rFonts w:ascii="Arial" w:hAnsi="Arial" w:cs="Arial"/>
          <w:b/>
          <w:smallCaps/>
          <w:color w:val="333399"/>
          <w:u w:val="single"/>
          <w:lang w:val="hr-HR"/>
        </w:rPr>
        <w:t>7</w:t>
      </w:r>
      <w:r w:rsidRPr="002A1EF2">
        <w:rPr>
          <w:rFonts w:ascii="Arial" w:hAnsi="Arial" w:cs="Arial"/>
          <w:smallCaps/>
          <w:color w:val="333399"/>
          <w:u w:val="single"/>
          <w:lang w:val="hr-HR"/>
        </w:rPr>
        <w:t>___________________________________________________</w:t>
      </w:r>
    </w:p>
    <w:p w:rsidR="00A73D0E" w:rsidRPr="002A1EF2" w:rsidRDefault="00A73D0E" w:rsidP="00A73D0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A73D0E" w:rsidRPr="007C62A2" w:rsidRDefault="00A73D0E" w:rsidP="00A73D0E">
      <w:pPr>
        <w:spacing w:after="0" w:line="240" w:lineRule="auto"/>
        <w:ind w:left="1701" w:hanging="1701"/>
        <w:jc w:val="both"/>
        <w:rPr>
          <w:rFonts w:ascii="Arial" w:hAnsi="Arial" w:cs="Arial"/>
          <w:b/>
          <w:color w:val="002060"/>
          <w:lang w:val="en-GB"/>
        </w:rPr>
      </w:pPr>
      <w:r w:rsidRPr="007C62A2">
        <w:rPr>
          <w:rFonts w:ascii="Arial" w:hAnsi="Arial" w:cs="Arial"/>
          <w:b/>
          <w:color w:val="002060"/>
          <w:lang w:val="en-GB"/>
        </w:rPr>
        <w:t>Panel 5</w:t>
      </w:r>
      <w:r>
        <w:rPr>
          <w:rFonts w:ascii="Arial" w:hAnsi="Arial" w:cs="Arial"/>
          <w:b/>
          <w:color w:val="002060"/>
          <w:lang w:val="en-GB"/>
        </w:rPr>
        <w:t>.</w:t>
      </w:r>
      <w:r w:rsidRPr="007C62A2">
        <w:rPr>
          <w:rFonts w:ascii="Arial" w:hAnsi="Arial" w:cs="Arial"/>
          <w:b/>
          <w:color w:val="002060"/>
          <w:lang w:val="en-GB"/>
        </w:rPr>
        <w:t xml:space="preserve"> </w:t>
      </w:r>
      <w:r>
        <w:rPr>
          <w:rFonts w:ascii="Arial" w:hAnsi="Arial" w:cs="Arial"/>
          <w:b/>
          <w:color w:val="002060"/>
          <w:lang w:val="en-GB"/>
        </w:rPr>
        <w:tab/>
      </w:r>
      <w:r w:rsidRPr="007C62A2">
        <w:rPr>
          <w:rFonts w:ascii="Arial" w:hAnsi="Arial" w:cs="Arial"/>
          <w:b/>
          <w:color w:val="002060"/>
          <w:lang w:val="en-GB"/>
        </w:rPr>
        <w:t>Selected Issues</w:t>
      </w:r>
      <w:r>
        <w:rPr>
          <w:rFonts w:ascii="Arial" w:hAnsi="Arial" w:cs="Arial"/>
          <w:b/>
          <w:color w:val="002060"/>
          <w:lang w:val="en-GB"/>
        </w:rPr>
        <w:t xml:space="preserve"> – </w:t>
      </w:r>
      <w:r w:rsidRPr="007C62A2">
        <w:rPr>
          <w:rFonts w:ascii="Arial" w:hAnsi="Arial" w:cs="Arial"/>
          <w:b/>
          <w:color w:val="002060"/>
          <w:lang w:val="en-GB"/>
        </w:rPr>
        <w:t>I</w:t>
      </w:r>
    </w:p>
    <w:p w:rsidR="00A73D0E" w:rsidRPr="007C62A2" w:rsidRDefault="00A73D0E" w:rsidP="00A73D0E">
      <w:pPr>
        <w:pStyle w:val="ListParagraph"/>
        <w:spacing w:after="0" w:line="240" w:lineRule="auto"/>
        <w:ind w:left="1701"/>
        <w:jc w:val="both"/>
        <w:rPr>
          <w:rFonts w:ascii="Arial" w:hAnsi="Arial" w:cs="Arial"/>
          <w:color w:val="002060"/>
          <w:lang w:val="en-GB"/>
        </w:rPr>
      </w:pPr>
      <w:r w:rsidRPr="007C62A2">
        <w:rPr>
          <w:rFonts w:ascii="Arial" w:hAnsi="Arial" w:cs="Arial"/>
          <w:b/>
          <w:color w:val="002060"/>
          <w:lang w:val="en-GB"/>
        </w:rPr>
        <w:t xml:space="preserve">Moderator – </w:t>
      </w:r>
      <w:r>
        <w:rPr>
          <w:rFonts w:ascii="Arial" w:hAnsi="Arial" w:cs="Arial"/>
          <w:b/>
          <w:color w:val="002060"/>
          <w:lang w:val="hr-HR"/>
        </w:rPr>
        <w:t xml:space="preserve">Boris </w:t>
      </w:r>
      <w:proofErr w:type="spellStart"/>
      <w:r>
        <w:rPr>
          <w:rFonts w:ascii="Arial" w:hAnsi="Arial" w:cs="Arial"/>
          <w:b/>
          <w:color w:val="002060"/>
          <w:lang w:val="hr-HR"/>
        </w:rPr>
        <w:t>Porobija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, </w:t>
      </w:r>
      <w:proofErr w:type="spellStart"/>
      <w:r>
        <w:rPr>
          <w:rFonts w:ascii="Arial" w:hAnsi="Arial" w:cs="Arial"/>
          <w:b/>
          <w:color w:val="002060"/>
          <w:lang w:val="hr-HR"/>
        </w:rPr>
        <w:t>Porobija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 &amp; </w:t>
      </w:r>
      <w:proofErr w:type="spellStart"/>
      <w:r>
        <w:rPr>
          <w:rFonts w:ascii="Arial" w:hAnsi="Arial" w:cs="Arial"/>
          <w:b/>
          <w:color w:val="002060"/>
          <w:lang w:val="hr-HR"/>
        </w:rPr>
        <w:t>Porobija</w:t>
      </w:r>
      <w:proofErr w:type="spellEnd"/>
      <w:r>
        <w:rPr>
          <w:rFonts w:ascii="Arial" w:hAnsi="Arial" w:cs="Arial"/>
          <w:b/>
          <w:color w:val="002060"/>
          <w:lang w:val="hr-HR"/>
        </w:rPr>
        <w:t>, Zagreb</w:t>
      </w:r>
      <w:r>
        <w:rPr>
          <w:rFonts w:ascii="Arial" w:hAnsi="Arial" w:cs="Arial"/>
          <w:b/>
          <w:color w:val="333399"/>
          <w:lang w:val="hr-HR"/>
        </w:rPr>
        <w:t xml:space="preserve"> </w:t>
      </w:r>
    </w:p>
    <w:p w:rsidR="00A73D0E" w:rsidRPr="009470F5" w:rsidRDefault="00A73D0E" w:rsidP="00A73D0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A73D0E" w:rsidRPr="007C62A2" w:rsidRDefault="00A73D0E" w:rsidP="00A73D0E">
      <w:pPr>
        <w:spacing w:after="0" w:line="240" w:lineRule="auto"/>
        <w:ind w:left="1701" w:hanging="1701"/>
        <w:rPr>
          <w:rFonts w:ascii="Arial" w:hAnsi="Arial" w:cs="Arial"/>
          <w:b/>
          <w:color w:val="002060"/>
          <w:lang w:val="en-GB"/>
        </w:rPr>
      </w:pPr>
      <w:r>
        <w:rPr>
          <w:rFonts w:ascii="Arial" w:hAnsi="Arial" w:cs="Arial"/>
          <w:b/>
          <w:lang w:val="hr-HR"/>
        </w:rPr>
        <w:t>9:00 ~ 10:45</w:t>
      </w:r>
      <w:r>
        <w:rPr>
          <w:rFonts w:ascii="Arial" w:hAnsi="Arial" w:cs="Arial"/>
          <w:b/>
          <w:lang w:val="hr-HR"/>
        </w:rPr>
        <w:tab/>
      </w:r>
      <w:r w:rsidRPr="007C62A2">
        <w:rPr>
          <w:rFonts w:ascii="Arial" w:hAnsi="Arial" w:cs="Arial"/>
          <w:b/>
          <w:color w:val="002060"/>
          <w:lang w:val="en-GB"/>
        </w:rPr>
        <w:t>The power of arbitral tribunal to protect the integrity of arbitral proceedings</w:t>
      </w:r>
    </w:p>
    <w:p w:rsidR="00A73D0E" w:rsidRPr="009470F5" w:rsidRDefault="00A73D0E" w:rsidP="00A73D0E">
      <w:pPr>
        <w:spacing w:after="0" w:line="240" w:lineRule="auto"/>
        <w:ind w:left="2268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 xml:space="preserve">Milena </w:t>
      </w:r>
      <w:proofErr w:type="spellStart"/>
      <w:r w:rsidRPr="009470F5">
        <w:rPr>
          <w:rFonts w:ascii="Arial" w:hAnsi="Arial" w:cs="Arial"/>
          <w:lang w:val="en-GB"/>
        </w:rPr>
        <w:t>Đorđević</w:t>
      </w:r>
      <w:proofErr w:type="spellEnd"/>
      <w:r w:rsidRPr="009470F5">
        <w:rPr>
          <w:rFonts w:ascii="Arial" w:hAnsi="Arial" w:cs="Arial"/>
          <w:lang w:val="en-GB"/>
        </w:rPr>
        <w:t>, Faculty of Law, Belgrade</w:t>
      </w:r>
    </w:p>
    <w:p w:rsidR="00A73D0E" w:rsidRPr="007C62A2" w:rsidRDefault="00A73D0E" w:rsidP="00A73D0E">
      <w:pPr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7C62A2">
        <w:rPr>
          <w:rFonts w:ascii="Arial" w:hAnsi="Arial" w:cs="Arial"/>
          <w:b/>
          <w:color w:val="002060"/>
          <w:lang w:val="en-GB"/>
        </w:rPr>
        <w:t xml:space="preserve">Update on </w:t>
      </w:r>
      <w:proofErr w:type="gramStart"/>
      <w:r w:rsidRPr="007C62A2">
        <w:rPr>
          <w:rFonts w:ascii="Arial" w:hAnsi="Arial" w:cs="Arial"/>
          <w:b/>
          <w:color w:val="002060"/>
          <w:lang w:val="en-GB"/>
        </w:rPr>
        <w:t>the arbitrators’ duty to disclose and whether the parties have a duty to investigate</w:t>
      </w:r>
      <w:proofErr w:type="gramEnd"/>
    </w:p>
    <w:p w:rsidR="00A73D0E" w:rsidRPr="009470F5" w:rsidRDefault="00A73D0E" w:rsidP="00A73D0E">
      <w:pPr>
        <w:pStyle w:val="NormalWeb"/>
        <w:spacing w:before="0" w:beforeAutospacing="0" w:after="0" w:afterAutospacing="0"/>
        <w:ind w:left="2268"/>
        <w:rPr>
          <w:rFonts w:ascii="Arial" w:hAnsi="Arial" w:cs="Arial"/>
          <w:sz w:val="22"/>
          <w:szCs w:val="22"/>
          <w:lang w:val="en-US"/>
        </w:rPr>
      </w:pPr>
      <w:proofErr w:type="spellStart"/>
      <w:r w:rsidRPr="009470F5">
        <w:rPr>
          <w:rFonts w:ascii="Arial" w:hAnsi="Arial" w:cs="Arial"/>
          <w:sz w:val="22"/>
          <w:szCs w:val="22"/>
          <w:lang w:val="en-US"/>
        </w:rPr>
        <w:t>Yas</w:t>
      </w:r>
      <w:proofErr w:type="spellEnd"/>
      <w:r w:rsidRPr="009470F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70F5">
        <w:rPr>
          <w:rFonts w:ascii="Arial" w:hAnsi="Arial" w:cs="Arial"/>
          <w:sz w:val="22"/>
          <w:szCs w:val="22"/>
          <w:lang w:val="en-US"/>
        </w:rPr>
        <w:t>Banifatemi</w:t>
      </w:r>
      <w:proofErr w:type="spellEnd"/>
      <w:r w:rsidRPr="009470F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470F5">
        <w:rPr>
          <w:rFonts w:ascii="Arial" w:hAnsi="Arial" w:cs="Arial"/>
          <w:sz w:val="22"/>
          <w:szCs w:val="22"/>
        </w:rPr>
        <w:t>Sherman</w:t>
      </w:r>
      <w:proofErr w:type="spellEnd"/>
      <w:r w:rsidRPr="009470F5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470F5">
        <w:rPr>
          <w:rFonts w:ascii="Arial" w:hAnsi="Arial" w:cs="Arial"/>
          <w:sz w:val="22"/>
          <w:szCs w:val="22"/>
        </w:rPr>
        <w:t>Sterling</w:t>
      </w:r>
      <w:proofErr w:type="spellEnd"/>
      <w:r w:rsidRPr="009470F5">
        <w:rPr>
          <w:rFonts w:ascii="Arial" w:hAnsi="Arial" w:cs="Arial"/>
          <w:sz w:val="22"/>
          <w:szCs w:val="22"/>
        </w:rPr>
        <w:t xml:space="preserve"> LLP, </w:t>
      </w:r>
      <w:r w:rsidRPr="009470F5">
        <w:rPr>
          <w:rFonts w:ascii="Arial" w:hAnsi="Arial" w:cs="Arial"/>
          <w:sz w:val="22"/>
          <w:szCs w:val="22"/>
          <w:lang w:val="en-US"/>
        </w:rPr>
        <w:t>Paris</w:t>
      </w:r>
    </w:p>
    <w:p w:rsidR="00A73D0E" w:rsidRPr="001972B2" w:rsidRDefault="00A73D0E" w:rsidP="00A73D0E">
      <w:pPr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US"/>
        </w:rPr>
      </w:pPr>
      <w:r w:rsidRPr="001972B2">
        <w:rPr>
          <w:rFonts w:ascii="Arial" w:hAnsi="Arial" w:cs="Arial"/>
          <w:b/>
          <w:color w:val="002060"/>
          <w:lang w:val="en-US"/>
        </w:rPr>
        <w:t xml:space="preserve">Update on the liability of arbitrators </w:t>
      </w:r>
    </w:p>
    <w:p w:rsidR="00A73D0E" w:rsidRPr="009470F5" w:rsidRDefault="00A73D0E" w:rsidP="00A73D0E">
      <w:pPr>
        <w:spacing w:after="0"/>
        <w:ind w:left="2268"/>
        <w:rPr>
          <w:rFonts w:ascii="Arial" w:hAnsi="Arial" w:cs="Arial"/>
          <w:lang w:val="en-US"/>
        </w:rPr>
      </w:pPr>
      <w:r w:rsidRPr="009470F5">
        <w:rPr>
          <w:rFonts w:ascii="Arial" w:hAnsi="Arial" w:cs="Arial"/>
          <w:lang w:val="en-US"/>
        </w:rPr>
        <w:t xml:space="preserve">Nadia </w:t>
      </w:r>
      <w:proofErr w:type="spellStart"/>
      <w:r w:rsidRPr="009470F5">
        <w:rPr>
          <w:rFonts w:ascii="Arial" w:hAnsi="Arial" w:cs="Arial"/>
          <w:lang w:val="en-US"/>
        </w:rPr>
        <w:t>Smahi</w:t>
      </w:r>
      <w:proofErr w:type="spellEnd"/>
      <w:r w:rsidRPr="009470F5">
        <w:rPr>
          <w:rFonts w:ascii="Arial" w:hAnsi="Arial" w:cs="Arial"/>
          <w:lang w:val="en-US"/>
        </w:rPr>
        <w:t xml:space="preserve">, </w:t>
      </w:r>
      <w:proofErr w:type="spellStart"/>
      <w:r w:rsidRPr="009470F5">
        <w:rPr>
          <w:rFonts w:ascii="Arial" w:hAnsi="Arial" w:cs="Arial"/>
          <w:lang w:val="en-US"/>
        </w:rPr>
        <w:t>Meyerlustenberger</w:t>
      </w:r>
      <w:proofErr w:type="spellEnd"/>
      <w:r w:rsidRPr="009470F5">
        <w:rPr>
          <w:rFonts w:ascii="Arial" w:hAnsi="Arial" w:cs="Arial"/>
          <w:lang w:val="en-US"/>
        </w:rPr>
        <w:t xml:space="preserve"> </w:t>
      </w:r>
      <w:proofErr w:type="spellStart"/>
      <w:r w:rsidRPr="009470F5">
        <w:rPr>
          <w:rFonts w:ascii="Arial" w:hAnsi="Arial" w:cs="Arial"/>
          <w:lang w:val="en-US"/>
        </w:rPr>
        <w:t>Lachenal</w:t>
      </w:r>
      <w:proofErr w:type="spellEnd"/>
      <w:r w:rsidRPr="009470F5">
        <w:rPr>
          <w:rFonts w:ascii="Arial" w:hAnsi="Arial" w:cs="Arial"/>
          <w:lang w:val="en-US"/>
        </w:rPr>
        <w:t xml:space="preserve"> Attorneys at Law, Zurich </w:t>
      </w:r>
    </w:p>
    <w:p w:rsidR="00A73D0E" w:rsidRPr="001972B2" w:rsidRDefault="00A73D0E" w:rsidP="00A73D0E">
      <w:pPr>
        <w:spacing w:after="0" w:line="240" w:lineRule="auto"/>
        <w:ind w:left="1701"/>
        <w:jc w:val="both"/>
        <w:rPr>
          <w:rFonts w:ascii="Arial" w:hAnsi="Arial" w:cs="Arial"/>
          <w:b/>
          <w:color w:val="002060"/>
          <w:lang w:val="en-GB"/>
        </w:rPr>
      </w:pPr>
      <w:r w:rsidRPr="001972B2">
        <w:rPr>
          <w:rFonts w:ascii="Arial" w:hAnsi="Arial" w:cs="Arial"/>
          <w:b/>
          <w:color w:val="002060"/>
          <w:lang w:val="en-GB"/>
        </w:rPr>
        <w:t xml:space="preserve">New cost related issues: duty to disclose/duty to enquire concerning fee and financing </w:t>
      </w:r>
      <w:proofErr w:type="gramStart"/>
      <w:r w:rsidRPr="001972B2">
        <w:rPr>
          <w:rFonts w:ascii="Arial" w:hAnsi="Arial" w:cs="Arial"/>
          <w:b/>
          <w:color w:val="002060"/>
          <w:lang w:val="en-GB"/>
        </w:rPr>
        <w:t>arrangements?</w:t>
      </w:r>
      <w:proofErr w:type="gramEnd"/>
      <w:r w:rsidRPr="001972B2">
        <w:rPr>
          <w:rFonts w:ascii="Arial" w:hAnsi="Arial" w:cs="Arial"/>
          <w:b/>
          <w:color w:val="002060"/>
          <w:lang w:val="en-GB"/>
        </w:rPr>
        <w:t xml:space="preserve"> Are contingency fees recoverable?</w:t>
      </w:r>
    </w:p>
    <w:p w:rsidR="00A73D0E" w:rsidRPr="009470F5" w:rsidRDefault="00A73D0E" w:rsidP="00A73D0E">
      <w:pPr>
        <w:spacing w:after="0" w:line="240" w:lineRule="auto"/>
        <w:ind w:left="1701" w:firstLine="567"/>
        <w:jc w:val="both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 xml:space="preserve">Tamara </w:t>
      </w:r>
      <w:proofErr w:type="spellStart"/>
      <w:r w:rsidRPr="009470F5">
        <w:rPr>
          <w:rFonts w:ascii="Arial" w:hAnsi="Arial" w:cs="Arial"/>
          <w:lang w:val="en-GB"/>
        </w:rPr>
        <w:t>Manasijević</w:t>
      </w:r>
      <w:proofErr w:type="spellEnd"/>
      <w:r w:rsidRPr="009470F5">
        <w:rPr>
          <w:rFonts w:ascii="Arial" w:hAnsi="Arial" w:cs="Arial"/>
          <w:lang w:val="en-GB"/>
        </w:rPr>
        <w:t>, ARP</w:t>
      </w:r>
      <w:r>
        <w:rPr>
          <w:rFonts w:ascii="Arial" w:hAnsi="Arial" w:cs="Arial"/>
          <w:lang w:val="en-GB"/>
        </w:rPr>
        <w:t xml:space="preserve"> Reiner &amp; Partners</w:t>
      </w:r>
      <w:r w:rsidRPr="009470F5">
        <w:rPr>
          <w:rFonts w:ascii="Arial" w:hAnsi="Arial" w:cs="Arial"/>
          <w:lang w:val="en-GB"/>
        </w:rPr>
        <w:t>, Vienna</w:t>
      </w:r>
    </w:p>
    <w:p w:rsidR="00A73D0E" w:rsidRDefault="00A73D0E" w:rsidP="00A73D0E">
      <w:pPr>
        <w:spacing w:after="0" w:line="240" w:lineRule="auto"/>
        <w:ind w:left="1701"/>
        <w:rPr>
          <w:rFonts w:ascii="Arial" w:hAnsi="Arial" w:cs="Arial"/>
          <w:lang w:val="en-GB"/>
        </w:rPr>
      </w:pPr>
      <w:r w:rsidRPr="00817692">
        <w:rPr>
          <w:rFonts w:ascii="Arial" w:hAnsi="Arial" w:cs="Arial"/>
          <w:lang w:val="en-GB"/>
        </w:rPr>
        <w:t>Q &amp; A</w:t>
      </w:r>
    </w:p>
    <w:p w:rsidR="00A73D0E" w:rsidRPr="001972B2" w:rsidRDefault="00A73D0E" w:rsidP="00A73D0E">
      <w:pPr>
        <w:spacing w:after="0" w:line="240" w:lineRule="auto"/>
        <w:ind w:left="1701"/>
        <w:rPr>
          <w:lang w:val="en-GB"/>
        </w:rPr>
      </w:pPr>
    </w:p>
    <w:p w:rsidR="00A73D0E" w:rsidRDefault="00A73D0E" w:rsidP="00A73D0E">
      <w:pPr>
        <w:spacing w:after="0" w:line="240" w:lineRule="auto"/>
        <w:ind w:left="1701" w:hanging="1701"/>
        <w:rPr>
          <w:i/>
          <w:lang w:val="en-GB"/>
        </w:rPr>
      </w:pPr>
      <w:r w:rsidRPr="007C62A2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>0</w:t>
      </w:r>
      <w:r w:rsidRPr="007C62A2">
        <w:rPr>
          <w:rFonts w:ascii="Arial" w:hAnsi="Arial" w:cs="Arial"/>
          <w:b/>
          <w:lang w:val="en-US"/>
        </w:rPr>
        <w:t>:45</w:t>
      </w:r>
      <w:r>
        <w:rPr>
          <w:rFonts w:ascii="Arial" w:hAnsi="Arial" w:cs="Arial"/>
          <w:b/>
          <w:lang w:val="en-US"/>
        </w:rPr>
        <w:t xml:space="preserve"> ~ 11</w:t>
      </w:r>
      <w:r w:rsidRPr="007C62A2">
        <w:rPr>
          <w:rFonts w:ascii="Arial" w:hAnsi="Arial" w:cs="Arial"/>
          <w:b/>
          <w:lang w:val="en-US"/>
        </w:rPr>
        <w:t>:15</w:t>
      </w:r>
      <w:r>
        <w:rPr>
          <w:rFonts w:ascii="Arial" w:hAnsi="Arial" w:cs="Arial"/>
          <w:b/>
          <w:lang w:val="en-US"/>
        </w:rPr>
        <w:tab/>
      </w:r>
      <w:r w:rsidRPr="00F067DF">
        <w:rPr>
          <w:rFonts w:ascii="Arial" w:hAnsi="Arial" w:cs="Arial"/>
          <w:b/>
          <w:lang w:val="en-GB"/>
        </w:rPr>
        <w:t>Coffee Break</w:t>
      </w:r>
    </w:p>
    <w:p w:rsidR="00A73D0E" w:rsidRPr="009470F5" w:rsidRDefault="00A73D0E" w:rsidP="00A73D0E">
      <w:pPr>
        <w:spacing w:after="0" w:line="240" w:lineRule="auto"/>
        <w:rPr>
          <w:rFonts w:ascii="Arial" w:hAnsi="Arial" w:cs="Arial"/>
          <w:b/>
          <w:lang w:val="en-GB"/>
        </w:rPr>
      </w:pPr>
    </w:p>
    <w:p w:rsidR="00A73D0E" w:rsidRPr="001972B2" w:rsidRDefault="00A73D0E" w:rsidP="00A73D0E">
      <w:pPr>
        <w:spacing w:after="0" w:line="240" w:lineRule="auto"/>
        <w:ind w:left="1701" w:hanging="1701"/>
        <w:rPr>
          <w:rFonts w:ascii="Arial" w:hAnsi="Arial" w:cs="Arial"/>
          <w:b/>
          <w:color w:val="002060"/>
          <w:lang w:val="en-GB"/>
        </w:rPr>
      </w:pPr>
      <w:r w:rsidRPr="001972B2">
        <w:rPr>
          <w:rFonts w:ascii="Arial" w:hAnsi="Arial" w:cs="Arial"/>
          <w:b/>
          <w:color w:val="002060"/>
          <w:lang w:val="en-GB"/>
        </w:rPr>
        <w:t>Panel 6</w:t>
      </w:r>
      <w:r>
        <w:rPr>
          <w:rFonts w:ascii="Arial" w:hAnsi="Arial" w:cs="Arial"/>
          <w:b/>
          <w:color w:val="002060"/>
          <w:lang w:val="en-GB"/>
        </w:rPr>
        <w:t>.</w:t>
      </w:r>
      <w:r w:rsidRPr="001972B2">
        <w:rPr>
          <w:rFonts w:ascii="Arial" w:hAnsi="Arial" w:cs="Arial"/>
          <w:b/>
          <w:color w:val="002060"/>
          <w:lang w:val="en-GB"/>
        </w:rPr>
        <w:t xml:space="preserve"> </w:t>
      </w:r>
      <w:r>
        <w:rPr>
          <w:rFonts w:ascii="Arial" w:hAnsi="Arial" w:cs="Arial"/>
          <w:b/>
          <w:color w:val="002060"/>
          <w:lang w:val="en-GB"/>
        </w:rPr>
        <w:tab/>
      </w:r>
      <w:r w:rsidRPr="001972B2">
        <w:rPr>
          <w:rFonts w:ascii="Arial" w:hAnsi="Arial" w:cs="Arial"/>
          <w:b/>
          <w:color w:val="002060"/>
          <w:lang w:val="en-GB"/>
        </w:rPr>
        <w:t xml:space="preserve">Selected Issues – II </w:t>
      </w:r>
    </w:p>
    <w:p w:rsidR="00A73D0E" w:rsidRPr="009470F5" w:rsidRDefault="00A73D0E" w:rsidP="00A73D0E">
      <w:pPr>
        <w:pStyle w:val="ListParagraph"/>
        <w:spacing w:after="0" w:line="240" w:lineRule="auto"/>
        <w:ind w:left="1701"/>
        <w:jc w:val="both"/>
        <w:rPr>
          <w:rFonts w:ascii="Arial" w:hAnsi="Arial" w:cs="Arial"/>
          <w:lang w:val="en-GB"/>
        </w:rPr>
      </w:pPr>
      <w:r w:rsidRPr="001972B2">
        <w:rPr>
          <w:rFonts w:ascii="Arial" w:hAnsi="Arial" w:cs="Arial"/>
          <w:b/>
          <w:color w:val="002060"/>
          <w:lang w:val="en-GB"/>
        </w:rPr>
        <w:lastRenderedPageBreak/>
        <w:t xml:space="preserve">Moderator – </w:t>
      </w:r>
      <w:r>
        <w:rPr>
          <w:rFonts w:ascii="Arial" w:hAnsi="Arial" w:cs="Arial"/>
          <w:b/>
          <w:color w:val="002060"/>
          <w:lang w:val="en-GB"/>
        </w:rPr>
        <w:t>(to be determined)</w:t>
      </w:r>
    </w:p>
    <w:p w:rsidR="00A73D0E" w:rsidRPr="009470F5" w:rsidRDefault="00A73D0E" w:rsidP="00A73D0E">
      <w:pPr>
        <w:spacing w:after="0" w:line="240" w:lineRule="auto"/>
        <w:rPr>
          <w:rFonts w:ascii="Arial" w:hAnsi="Arial" w:cs="Arial"/>
          <w:b/>
          <w:lang w:val="en-GB"/>
        </w:rPr>
      </w:pPr>
    </w:p>
    <w:p w:rsidR="00A73D0E" w:rsidRPr="00A77C4B" w:rsidRDefault="00A73D0E" w:rsidP="00A73D0E">
      <w:pPr>
        <w:spacing w:after="0" w:line="240" w:lineRule="auto"/>
        <w:ind w:left="1701" w:hanging="1701"/>
        <w:rPr>
          <w:rFonts w:ascii="Arial" w:hAnsi="Arial" w:cs="Arial"/>
          <w:lang w:val="fr-FR"/>
        </w:rPr>
      </w:pPr>
      <w:r w:rsidRPr="00A77C4B">
        <w:rPr>
          <w:rFonts w:ascii="Arial" w:hAnsi="Arial" w:cs="Arial"/>
          <w:b/>
          <w:lang w:val="fr-FR"/>
        </w:rPr>
        <w:t>11:15 ~ 13:00</w:t>
      </w:r>
      <w:r w:rsidRPr="00A77C4B">
        <w:rPr>
          <w:rFonts w:ascii="Arial" w:hAnsi="Arial" w:cs="Arial"/>
          <w:b/>
          <w:lang w:val="fr-FR"/>
        </w:rPr>
        <w:tab/>
      </w:r>
      <w:proofErr w:type="spellStart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>Res</w:t>
      </w:r>
      <w:proofErr w:type="spellEnd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 xml:space="preserve"> </w:t>
      </w:r>
      <w:proofErr w:type="spellStart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>iudicata</w:t>
      </w:r>
      <w:proofErr w:type="spellEnd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 xml:space="preserve"> </w:t>
      </w:r>
      <w:proofErr w:type="spellStart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>in</w:t>
      </w:r>
      <w:proofErr w:type="spellEnd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 xml:space="preserve"> </w:t>
      </w:r>
      <w:proofErr w:type="spellStart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>international</w:t>
      </w:r>
      <w:proofErr w:type="spellEnd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 xml:space="preserve"> </w:t>
      </w:r>
      <w:proofErr w:type="spellStart"/>
      <w:r w:rsidRPr="000B5CAA">
        <w:rPr>
          <w:rFonts w:ascii="Arial" w:eastAsia="Times New Roman" w:hAnsi="Arial" w:cs="Arial"/>
          <w:b/>
          <w:color w:val="002060"/>
          <w:lang w:val="hr-HR" w:eastAsia="hr-HR"/>
        </w:rPr>
        <w:t>arbitration</w:t>
      </w:r>
      <w:proofErr w:type="spellEnd"/>
    </w:p>
    <w:p w:rsidR="00A73D0E" w:rsidRPr="009470F5" w:rsidRDefault="00A73D0E" w:rsidP="00A73D0E">
      <w:pPr>
        <w:spacing w:after="0" w:line="240" w:lineRule="auto"/>
        <w:ind w:left="2268"/>
        <w:rPr>
          <w:rFonts w:ascii="Arial" w:eastAsia="Times New Roman" w:hAnsi="Arial" w:cs="Arial"/>
          <w:lang w:val="hr-HR" w:eastAsia="hr-HR"/>
        </w:rPr>
      </w:pPr>
      <w:r w:rsidRPr="009470F5">
        <w:rPr>
          <w:rFonts w:ascii="Arial" w:eastAsia="Times New Roman" w:hAnsi="Arial" w:cs="Arial"/>
          <w:lang w:val="hr-HR" w:eastAsia="hr-HR"/>
        </w:rPr>
        <w:t xml:space="preserve">Tanja Planinić, </w:t>
      </w:r>
      <w:proofErr w:type="spellStart"/>
      <w:r w:rsidRPr="009470F5">
        <w:rPr>
          <w:rFonts w:ascii="Arial" w:eastAsia="Times New Roman" w:hAnsi="Arial" w:cs="Arial"/>
          <w:lang w:val="hr-HR" w:eastAsia="hr-HR"/>
        </w:rPr>
        <w:t>Pestalozzi</w:t>
      </w:r>
      <w:proofErr w:type="spellEnd"/>
      <w:r w:rsidRPr="009470F5">
        <w:rPr>
          <w:rFonts w:ascii="Arial" w:eastAsia="Times New Roman" w:hAnsi="Arial" w:cs="Arial"/>
          <w:lang w:val="hr-HR" w:eastAsia="hr-HR"/>
        </w:rPr>
        <w:t xml:space="preserve"> </w:t>
      </w:r>
      <w:proofErr w:type="spellStart"/>
      <w:r w:rsidRPr="009470F5">
        <w:rPr>
          <w:rFonts w:ascii="Arial" w:eastAsia="Times New Roman" w:hAnsi="Arial" w:cs="Arial"/>
          <w:lang w:val="hr-HR" w:eastAsia="hr-HR"/>
        </w:rPr>
        <w:t>Attorenys</w:t>
      </w:r>
      <w:proofErr w:type="spellEnd"/>
      <w:r w:rsidRPr="009470F5">
        <w:rPr>
          <w:rFonts w:ascii="Arial" w:eastAsia="Times New Roman" w:hAnsi="Arial" w:cs="Arial"/>
          <w:lang w:val="hr-HR" w:eastAsia="hr-HR"/>
        </w:rPr>
        <w:t xml:space="preserve"> at </w:t>
      </w:r>
      <w:proofErr w:type="spellStart"/>
      <w:r w:rsidRPr="009470F5">
        <w:rPr>
          <w:rFonts w:ascii="Arial" w:eastAsia="Times New Roman" w:hAnsi="Arial" w:cs="Arial"/>
          <w:lang w:val="hr-HR" w:eastAsia="hr-HR"/>
        </w:rPr>
        <w:t>Law</w:t>
      </w:r>
      <w:proofErr w:type="spellEnd"/>
      <w:r w:rsidRPr="009470F5">
        <w:rPr>
          <w:rFonts w:ascii="Arial" w:eastAsia="Times New Roman" w:hAnsi="Arial" w:cs="Arial"/>
          <w:lang w:val="hr-HR" w:eastAsia="hr-HR"/>
        </w:rPr>
        <w:t>, Zurich</w:t>
      </w:r>
    </w:p>
    <w:p w:rsidR="00A73D0E" w:rsidRPr="000B5CAA" w:rsidRDefault="00A73D0E" w:rsidP="00A73D0E">
      <w:pPr>
        <w:spacing w:after="0" w:line="240" w:lineRule="auto"/>
        <w:ind w:left="1701"/>
        <w:rPr>
          <w:rFonts w:ascii="Arial" w:hAnsi="Arial" w:cs="Arial"/>
          <w:b/>
          <w:color w:val="002060"/>
          <w:lang w:val="en-GB"/>
        </w:rPr>
      </w:pPr>
      <w:r w:rsidRPr="000B5CAA">
        <w:rPr>
          <w:rFonts w:ascii="Arial" w:hAnsi="Arial" w:cs="Arial"/>
          <w:b/>
          <w:color w:val="002060"/>
          <w:lang w:val="en-GB"/>
        </w:rPr>
        <w:t>The fate of arbitration agreements in national courts</w:t>
      </w:r>
    </w:p>
    <w:p w:rsidR="00A73D0E" w:rsidRPr="009470F5" w:rsidRDefault="00A73D0E" w:rsidP="00A73D0E">
      <w:pPr>
        <w:spacing w:after="0" w:line="240" w:lineRule="auto"/>
        <w:ind w:left="2268"/>
        <w:rPr>
          <w:rFonts w:ascii="Arial" w:hAnsi="Arial" w:cs="Arial"/>
          <w:lang w:val="en-GB"/>
        </w:rPr>
      </w:pPr>
      <w:proofErr w:type="spellStart"/>
      <w:r w:rsidRPr="009470F5">
        <w:rPr>
          <w:rFonts w:ascii="Arial" w:hAnsi="Arial" w:cs="Arial"/>
          <w:lang w:val="en-GB"/>
        </w:rPr>
        <w:t>Dalibor</w:t>
      </w:r>
      <w:proofErr w:type="spellEnd"/>
      <w:r w:rsidRPr="009470F5">
        <w:rPr>
          <w:rFonts w:ascii="Arial" w:hAnsi="Arial" w:cs="Arial"/>
          <w:lang w:val="en-GB"/>
        </w:rPr>
        <w:t xml:space="preserve"> </w:t>
      </w:r>
      <w:proofErr w:type="spellStart"/>
      <w:r w:rsidRPr="009470F5">
        <w:rPr>
          <w:rFonts w:ascii="Arial" w:hAnsi="Arial" w:cs="Arial"/>
          <w:lang w:val="en-GB"/>
        </w:rPr>
        <w:t>Valinčić</w:t>
      </w:r>
      <w:proofErr w:type="spellEnd"/>
      <w:r w:rsidRPr="009470F5">
        <w:rPr>
          <w:rFonts w:ascii="Arial" w:hAnsi="Arial" w:cs="Arial"/>
          <w:lang w:val="en-GB"/>
        </w:rPr>
        <w:t xml:space="preserve">, </w:t>
      </w:r>
      <w:proofErr w:type="spellStart"/>
      <w:r w:rsidRPr="009470F5">
        <w:rPr>
          <w:rFonts w:ascii="Arial" w:hAnsi="Arial" w:cs="Arial"/>
          <w:bCs/>
          <w:color w:val="000000"/>
          <w:lang w:val="hr-HR"/>
        </w:rPr>
        <w:t>Wolf</w:t>
      </w:r>
      <w:proofErr w:type="spellEnd"/>
      <w:r w:rsidRPr="009470F5">
        <w:rPr>
          <w:rFonts w:ascii="Arial" w:hAnsi="Arial" w:cs="Arial"/>
          <w:bCs/>
          <w:color w:val="000000"/>
          <w:lang w:val="hr-HR"/>
        </w:rPr>
        <w:t xml:space="preserve"> </w:t>
      </w:r>
      <w:proofErr w:type="spellStart"/>
      <w:r w:rsidRPr="009470F5">
        <w:rPr>
          <w:rFonts w:ascii="Arial" w:hAnsi="Arial" w:cs="Arial"/>
          <w:bCs/>
          <w:color w:val="000000"/>
          <w:lang w:val="hr-HR"/>
        </w:rPr>
        <w:t>Theiss</w:t>
      </w:r>
      <w:proofErr w:type="spellEnd"/>
      <w:r w:rsidRPr="009470F5">
        <w:rPr>
          <w:rFonts w:ascii="Arial" w:hAnsi="Arial" w:cs="Arial"/>
          <w:bCs/>
          <w:color w:val="000000"/>
          <w:lang w:val="hr-HR"/>
        </w:rPr>
        <w:t>, Zagreb</w:t>
      </w:r>
    </w:p>
    <w:p w:rsidR="00A73D0E" w:rsidRPr="000B5CAA" w:rsidRDefault="00A73D0E" w:rsidP="00A73D0E">
      <w:pPr>
        <w:spacing w:after="0" w:line="240" w:lineRule="auto"/>
        <w:ind w:left="1701"/>
        <w:rPr>
          <w:rFonts w:ascii="Arial" w:hAnsi="Arial" w:cs="Arial"/>
          <w:b/>
          <w:color w:val="002060"/>
          <w:lang w:val="en-GB"/>
        </w:rPr>
      </w:pPr>
      <w:r w:rsidRPr="000B5CAA">
        <w:rPr>
          <w:rFonts w:ascii="Arial" w:hAnsi="Arial" w:cs="Arial"/>
          <w:b/>
          <w:color w:val="002060"/>
          <w:lang w:val="en-GB"/>
        </w:rPr>
        <w:t>Parallel and related proceedings</w:t>
      </w:r>
    </w:p>
    <w:p w:rsidR="00A73D0E" w:rsidRPr="009470F5" w:rsidRDefault="00A73D0E" w:rsidP="00A73D0E">
      <w:pPr>
        <w:spacing w:after="0" w:line="240" w:lineRule="auto"/>
        <w:ind w:left="2268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 xml:space="preserve">Eduard </w:t>
      </w:r>
      <w:proofErr w:type="spellStart"/>
      <w:r w:rsidRPr="009470F5">
        <w:rPr>
          <w:rFonts w:ascii="Arial" w:hAnsi="Arial" w:cs="Arial"/>
          <w:lang w:val="en-GB"/>
        </w:rPr>
        <w:t>Kunštek</w:t>
      </w:r>
      <w:proofErr w:type="spellEnd"/>
      <w:r w:rsidRPr="009470F5">
        <w:rPr>
          <w:rFonts w:ascii="Arial" w:hAnsi="Arial" w:cs="Arial"/>
          <w:lang w:val="en-GB"/>
        </w:rPr>
        <w:t>, Faculty of Law, Rijeka</w:t>
      </w:r>
    </w:p>
    <w:p w:rsidR="00A73D0E" w:rsidRPr="000B5CAA" w:rsidRDefault="00A73D0E" w:rsidP="00A73D0E">
      <w:pPr>
        <w:spacing w:after="0" w:line="240" w:lineRule="auto"/>
        <w:ind w:left="1701"/>
        <w:rPr>
          <w:rFonts w:ascii="Arial" w:hAnsi="Arial" w:cs="Arial"/>
          <w:b/>
          <w:color w:val="002060"/>
          <w:lang w:val="en-GB"/>
        </w:rPr>
      </w:pPr>
      <w:r w:rsidRPr="000B5CAA">
        <w:rPr>
          <w:rFonts w:ascii="Arial" w:hAnsi="Arial" w:cs="Arial"/>
          <w:b/>
          <w:color w:val="002060"/>
          <w:lang w:val="en-GB"/>
        </w:rPr>
        <w:t>Settlement in arbitral proceedings</w:t>
      </w:r>
    </w:p>
    <w:p w:rsidR="00A73D0E" w:rsidRPr="000B5CAA" w:rsidRDefault="00A73D0E" w:rsidP="00A73D0E">
      <w:pPr>
        <w:spacing w:after="0" w:line="240" w:lineRule="auto"/>
        <w:ind w:left="2268"/>
        <w:rPr>
          <w:rFonts w:ascii="Arial" w:hAnsi="Arial" w:cs="Arial"/>
          <w:lang w:val="en-GB"/>
        </w:rPr>
      </w:pPr>
      <w:r w:rsidRPr="000B5CAA">
        <w:rPr>
          <w:rFonts w:ascii="Arial" w:hAnsi="Arial" w:cs="Arial"/>
          <w:lang w:val="en-GB"/>
        </w:rPr>
        <w:t>Aleš Galič, Faculty of Law, Ljubljana</w:t>
      </w:r>
    </w:p>
    <w:p w:rsidR="00A73D0E" w:rsidRDefault="00A73D0E" w:rsidP="00A73D0E">
      <w:pPr>
        <w:spacing w:after="0" w:line="240" w:lineRule="auto"/>
        <w:ind w:left="1560" w:firstLine="141"/>
        <w:rPr>
          <w:rFonts w:ascii="Arial" w:hAnsi="Arial" w:cs="Arial"/>
          <w:lang w:val="en-GB"/>
        </w:rPr>
      </w:pPr>
      <w:r w:rsidRPr="00817692">
        <w:rPr>
          <w:rFonts w:ascii="Arial" w:hAnsi="Arial" w:cs="Arial"/>
          <w:lang w:val="en-GB"/>
        </w:rPr>
        <w:t>Q &amp; A</w:t>
      </w:r>
    </w:p>
    <w:p w:rsidR="00A73D0E" w:rsidRDefault="00A73D0E" w:rsidP="00A73D0E">
      <w:pPr>
        <w:tabs>
          <w:tab w:val="left" w:pos="720"/>
        </w:tabs>
        <w:spacing w:after="0" w:line="240" w:lineRule="auto"/>
        <w:ind w:left="1701" w:hanging="1701"/>
        <w:jc w:val="both"/>
        <w:rPr>
          <w:rFonts w:ascii="Arial" w:hAnsi="Arial" w:cs="Arial"/>
          <w:b/>
          <w:lang w:val="hr-HR"/>
        </w:rPr>
      </w:pPr>
    </w:p>
    <w:p w:rsidR="00A73D0E" w:rsidRPr="00C2275D" w:rsidRDefault="00A73D0E" w:rsidP="00A73D0E">
      <w:pPr>
        <w:tabs>
          <w:tab w:val="left" w:pos="720"/>
        </w:tabs>
        <w:spacing w:after="0" w:line="240" w:lineRule="auto"/>
        <w:ind w:left="1701" w:hanging="1701"/>
        <w:jc w:val="both"/>
        <w:rPr>
          <w:rFonts w:ascii="Arial" w:hAnsi="Arial" w:cs="Arial"/>
          <w:color w:val="002060"/>
          <w:lang w:val="hr-HR"/>
        </w:rPr>
      </w:pPr>
      <w:r w:rsidRPr="00C2275D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>3:00</w:t>
      </w:r>
      <w:r w:rsidRPr="00C2275D">
        <w:rPr>
          <w:rFonts w:ascii="Arial" w:hAnsi="Arial" w:cs="Arial"/>
          <w:b/>
          <w:lang w:val="hr-HR"/>
        </w:rPr>
        <w:t xml:space="preserve"> ~ 1</w:t>
      </w:r>
      <w:r>
        <w:rPr>
          <w:rFonts w:ascii="Arial" w:hAnsi="Arial" w:cs="Arial"/>
          <w:b/>
          <w:lang w:val="hr-HR"/>
        </w:rPr>
        <w:t>3:15</w:t>
      </w:r>
      <w:r w:rsidRPr="00C2275D">
        <w:rPr>
          <w:rFonts w:ascii="Arial" w:hAnsi="Arial" w:cs="Arial"/>
          <w:lang w:val="hr-HR"/>
        </w:rPr>
        <w:t xml:space="preserve"> </w:t>
      </w:r>
      <w:r w:rsidRPr="00C2275D">
        <w:rPr>
          <w:rFonts w:ascii="Arial" w:hAnsi="Arial" w:cs="Arial"/>
          <w:lang w:val="hr-HR"/>
        </w:rPr>
        <w:tab/>
      </w:r>
      <w:proofErr w:type="spellStart"/>
      <w:r w:rsidRPr="00C2275D">
        <w:rPr>
          <w:rFonts w:ascii="Arial" w:hAnsi="Arial" w:cs="Arial"/>
          <w:b/>
          <w:color w:val="002060"/>
          <w:lang w:val="hr-HR"/>
        </w:rPr>
        <w:t>Presentation</w:t>
      </w:r>
      <w:proofErr w:type="spellEnd"/>
      <w:r w:rsidRPr="00C2275D"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 w:rsidRPr="00C2275D">
        <w:rPr>
          <w:rFonts w:ascii="Arial" w:hAnsi="Arial" w:cs="Arial"/>
          <w:b/>
          <w:color w:val="002060"/>
          <w:lang w:val="hr-HR"/>
        </w:rPr>
        <w:t>of</w:t>
      </w:r>
      <w:proofErr w:type="spellEnd"/>
      <w:r w:rsidRPr="00C2275D"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 w:rsidRPr="00C2275D">
        <w:rPr>
          <w:rFonts w:ascii="Arial" w:hAnsi="Arial" w:cs="Arial"/>
          <w:b/>
          <w:color w:val="002060"/>
          <w:lang w:val="hr-HR"/>
        </w:rPr>
        <w:t>the</w:t>
      </w:r>
      <w:proofErr w:type="spellEnd"/>
      <w:r w:rsidRPr="00C2275D">
        <w:rPr>
          <w:rFonts w:ascii="Arial" w:hAnsi="Arial" w:cs="Arial"/>
          <w:b/>
          <w:color w:val="002060"/>
          <w:lang w:val="hr-HR"/>
        </w:rPr>
        <w:t xml:space="preserve"> Croa</w:t>
      </w:r>
      <w:r>
        <w:rPr>
          <w:rFonts w:ascii="Arial" w:hAnsi="Arial" w:cs="Arial"/>
          <w:b/>
          <w:color w:val="002060"/>
          <w:lang w:val="hr-HR"/>
        </w:rPr>
        <w:t xml:space="preserve">tian </w:t>
      </w:r>
      <w:proofErr w:type="spellStart"/>
      <w:r>
        <w:rPr>
          <w:rFonts w:ascii="Arial" w:hAnsi="Arial" w:cs="Arial"/>
          <w:b/>
          <w:color w:val="002060"/>
          <w:lang w:val="hr-HR"/>
        </w:rPr>
        <w:t>Arbitration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>
        <w:rPr>
          <w:rFonts w:ascii="Arial" w:hAnsi="Arial" w:cs="Arial"/>
          <w:b/>
          <w:color w:val="002060"/>
          <w:lang w:val="hr-HR"/>
        </w:rPr>
        <w:t>Yearbook</w:t>
      </w:r>
      <w:proofErr w:type="spellEnd"/>
      <w:r>
        <w:rPr>
          <w:rFonts w:ascii="Arial" w:hAnsi="Arial" w:cs="Arial"/>
          <w:b/>
          <w:color w:val="002060"/>
          <w:lang w:val="hr-HR"/>
        </w:rPr>
        <w:t xml:space="preserve"> Vol. 24</w:t>
      </w:r>
    </w:p>
    <w:p w:rsidR="00A73D0E" w:rsidRDefault="00A73D0E" w:rsidP="00A73D0E">
      <w:pPr>
        <w:tabs>
          <w:tab w:val="left" w:pos="720"/>
        </w:tabs>
        <w:spacing w:after="0" w:line="240" w:lineRule="auto"/>
        <w:ind w:left="2268"/>
        <w:jc w:val="both"/>
        <w:rPr>
          <w:rFonts w:ascii="Arial" w:hAnsi="Arial" w:cs="Arial"/>
          <w:lang w:val="hr-HR"/>
        </w:rPr>
      </w:pPr>
      <w:r w:rsidRPr="000B5CAA">
        <w:rPr>
          <w:rFonts w:ascii="Arial" w:hAnsi="Arial" w:cs="Arial"/>
          <w:lang w:val="hr-HR"/>
        </w:rPr>
        <w:t xml:space="preserve">Hrvoje </w:t>
      </w:r>
      <w:proofErr w:type="spellStart"/>
      <w:r w:rsidRPr="000B5CAA">
        <w:rPr>
          <w:rFonts w:ascii="Arial" w:hAnsi="Arial" w:cs="Arial"/>
          <w:lang w:val="hr-HR"/>
        </w:rPr>
        <w:t>Sikirić</w:t>
      </w:r>
      <w:proofErr w:type="spellEnd"/>
      <w:r w:rsidRPr="00C2275D">
        <w:rPr>
          <w:rFonts w:ascii="Arial" w:hAnsi="Arial" w:cs="Arial"/>
          <w:lang w:val="hr-HR"/>
        </w:rPr>
        <w:t>, Editor CAY</w:t>
      </w:r>
    </w:p>
    <w:p w:rsidR="00A73D0E" w:rsidRPr="009470F5" w:rsidRDefault="00A73D0E" w:rsidP="00A73D0E">
      <w:pPr>
        <w:spacing w:after="0" w:line="240" w:lineRule="auto"/>
        <w:ind w:left="567" w:hanging="567"/>
        <w:rPr>
          <w:rFonts w:ascii="Arial" w:hAnsi="Arial" w:cs="Arial"/>
          <w:lang w:val="en-GB"/>
        </w:rPr>
      </w:pPr>
      <w:r w:rsidRPr="009470F5">
        <w:rPr>
          <w:rFonts w:ascii="Arial" w:hAnsi="Arial" w:cs="Arial"/>
          <w:lang w:val="en-GB"/>
        </w:rPr>
        <w:tab/>
      </w:r>
    </w:p>
    <w:p w:rsidR="00A73D0E" w:rsidRPr="009470F5" w:rsidRDefault="00A73D0E" w:rsidP="00A73D0E">
      <w:pPr>
        <w:spacing w:after="0" w:line="240" w:lineRule="auto"/>
        <w:ind w:left="1701" w:hanging="1701"/>
        <w:rPr>
          <w:rFonts w:ascii="Arial" w:hAnsi="Arial" w:cs="Arial"/>
          <w:b/>
          <w:lang w:val="en-GB"/>
        </w:rPr>
      </w:pPr>
      <w:r w:rsidRPr="00567BEB">
        <w:rPr>
          <w:rFonts w:ascii="Arial" w:hAnsi="Arial" w:cs="Arial"/>
          <w:b/>
          <w:lang w:val="hr-HR"/>
        </w:rPr>
        <w:t>13:</w:t>
      </w:r>
      <w:r>
        <w:rPr>
          <w:rFonts w:ascii="Arial" w:hAnsi="Arial" w:cs="Arial"/>
          <w:b/>
          <w:lang w:val="hr-HR"/>
        </w:rPr>
        <w:t>15</w:t>
      </w:r>
      <w:r w:rsidRPr="00567BEB">
        <w:rPr>
          <w:rFonts w:ascii="Arial" w:hAnsi="Arial" w:cs="Arial"/>
          <w:b/>
          <w:lang w:val="hr-HR"/>
        </w:rPr>
        <w:t xml:space="preserve"> ~ 1</w:t>
      </w:r>
      <w:r>
        <w:rPr>
          <w:rFonts w:ascii="Arial" w:hAnsi="Arial" w:cs="Arial"/>
          <w:b/>
          <w:lang w:val="hr-HR"/>
        </w:rPr>
        <w:t>3</w:t>
      </w:r>
      <w:r w:rsidRPr="00567BEB">
        <w:rPr>
          <w:rFonts w:ascii="Arial" w:hAnsi="Arial" w:cs="Arial"/>
          <w:b/>
          <w:lang w:val="hr-HR"/>
        </w:rPr>
        <w:t>:</w:t>
      </w:r>
      <w:r>
        <w:rPr>
          <w:rFonts w:ascii="Arial" w:hAnsi="Arial" w:cs="Arial"/>
          <w:b/>
          <w:lang w:val="hr-HR"/>
        </w:rPr>
        <w:t>30</w:t>
      </w:r>
      <w:r>
        <w:rPr>
          <w:rFonts w:ascii="Arial" w:hAnsi="Arial" w:cs="Arial"/>
          <w:b/>
          <w:lang w:val="hr-HR"/>
        </w:rPr>
        <w:tab/>
      </w:r>
      <w:proofErr w:type="spellStart"/>
      <w:r w:rsidRPr="00EA63BF">
        <w:rPr>
          <w:rFonts w:ascii="Arial" w:hAnsi="Arial" w:cs="Arial"/>
          <w:b/>
          <w:color w:val="002060"/>
          <w:lang w:val="hr-HR"/>
        </w:rPr>
        <w:t>Closing</w:t>
      </w:r>
      <w:proofErr w:type="spellEnd"/>
      <w:r w:rsidRPr="00EA63BF"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 w:rsidRPr="00EA63BF">
        <w:rPr>
          <w:rFonts w:ascii="Arial" w:hAnsi="Arial" w:cs="Arial"/>
          <w:b/>
          <w:color w:val="002060"/>
          <w:lang w:val="hr-HR"/>
        </w:rPr>
        <w:t>of</w:t>
      </w:r>
      <w:proofErr w:type="spellEnd"/>
      <w:r w:rsidRPr="00EA63BF"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 w:rsidRPr="00EA63BF">
        <w:rPr>
          <w:rFonts w:ascii="Arial" w:hAnsi="Arial" w:cs="Arial"/>
          <w:b/>
          <w:color w:val="002060"/>
          <w:lang w:val="hr-HR"/>
        </w:rPr>
        <w:t>the</w:t>
      </w:r>
      <w:proofErr w:type="spellEnd"/>
      <w:r w:rsidRPr="00EA63BF">
        <w:rPr>
          <w:rFonts w:ascii="Arial" w:hAnsi="Arial" w:cs="Arial"/>
          <w:b/>
          <w:color w:val="002060"/>
          <w:lang w:val="hr-HR"/>
        </w:rPr>
        <w:t xml:space="preserve"> </w:t>
      </w:r>
      <w:proofErr w:type="spellStart"/>
      <w:r w:rsidRPr="00EA63BF">
        <w:rPr>
          <w:rFonts w:ascii="Arial" w:hAnsi="Arial" w:cs="Arial"/>
          <w:b/>
          <w:color w:val="002060"/>
          <w:lang w:val="hr-HR"/>
        </w:rPr>
        <w:t>Conference</w:t>
      </w:r>
      <w:proofErr w:type="spellEnd"/>
    </w:p>
    <w:p w:rsidR="00215AE4" w:rsidRPr="00142434" w:rsidRDefault="00215AE4" w:rsidP="00142434">
      <w:pPr>
        <w:pStyle w:val="1redadrese"/>
      </w:pPr>
    </w:p>
    <w:sectPr w:rsidR="00215AE4" w:rsidRPr="00142434" w:rsidSect="00215AE4">
      <w:headerReference w:type="first" r:id="rId6"/>
      <w:footerReference w:type="first" r:id="rId7"/>
      <w:pgSz w:w="11906" w:h="16838" w:code="9"/>
      <w:pgMar w:top="851" w:right="851" w:bottom="851" w:left="178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6D" w:rsidRDefault="0003286D">
      <w:r>
        <w:separator/>
      </w:r>
    </w:p>
  </w:endnote>
  <w:endnote w:type="continuationSeparator" w:id="0">
    <w:p w:rsidR="0003286D" w:rsidRDefault="0003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LightRounded">
    <w:altName w:val="Arial"/>
    <w:panose1 w:val="00000000000000000000"/>
    <w:charset w:val="00"/>
    <w:family w:val="modern"/>
    <w:notTrueType/>
    <w:pitch w:val="variable"/>
    <w:sig w:usb0="80000027" w:usb1="00000000" w:usb2="00000000" w:usb3="00000000" w:csb0="00000111" w:csb1="00000000"/>
  </w:font>
  <w:font w:name="DINMediumRounded">
    <w:altName w:val="Times New Roman"/>
    <w:panose1 w:val="00000000000000000000"/>
    <w:charset w:val="00"/>
    <w:family w:val="modern"/>
    <w:notTrueType/>
    <w:pitch w:val="variable"/>
    <w:sig w:usb0="80000027" w:usb1="00000000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66" w:rsidRDefault="007850B2" w:rsidP="00EA1B66">
    <w:pPr>
      <w:pStyle w:val="BasicParagraph"/>
      <w:spacing w:line="220" w:lineRule="auto"/>
      <w:rPr>
        <w:rFonts w:ascii="DINLightRounded" w:hAnsi="DINLightRounded" w:cs="DINLightRounded"/>
        <w:color w:val="7B7C7E"/>
        <w:sz w:val="17"/>
        <w:szCs w:val="17"/>
      </w:rPr>
    </w:pPr>
    <w:r>
      <w:rPr>
        <w:noProof/>
        <w:lang w:val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1011767</wp:posOffset>
          </wp:positionH>
          <wp:positionV relativeFrom="page">
            <wp:posOffset>10011833</wp:posOffset>
          </wp:positionV>
          <wp:extent cx="115200" cy="105681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ckica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" cy="105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A1B66">
      <w:rPr>
        <w:rFonts w:ascii="DINMediumRounded" w:hAnsi="DINMediumRounded" w:cs="DINMediumRounded"/>
        <w:smallCaps/>
        <w:color w:val="E20019"/>
        <w:sz w:val="17"/>
        <w:szCs w:val="17"/>
      </w:rPr>
      <w:t>ad</w:t>
    </w:r>
    <w:r w:rsidR="00481932">
      <w:rPr>
        <w:rFonts w:ascii="DINMediumRounded" w:hAnsi="DINMediumRounded" w:cs="DINMediumRounded"/>
        <w:smallCaps/>
        <w:color w:val="E20019"/>
        <w:sz w:val="17"/>
        <w:szCs w:val="17"/>
      </w:rPr>
      <w:t>d</w:t>
    </w:r>
    <w:r w:rsidR="00EA1B66">
      <w:rPr>
        <w:rFonts w:ascii="DINMediumRounded" w:hAnsi="DINMediumRounded" w:cs="DINMediumRounded"/>
        <w:smallCaps/>
        <w:color w:val="E20019"/>
        <w:sz w:val="17"/>
        <w:szCs w:val="17"/>
      </w:rPr>
      <w:t>r</w:t>
    </w:r>
    <w:proofErr w:type="spellEnd"/>
    <w:r w:rsidR="00EA1B66">
      <w:rPr>
        <w:rFonts w:ascii="DINLightRounded" w:hAnsi="DINLightRounded" w:cs="DINLightRounded"/>
        <w:color w:val="7B7C7E"/>
        <w:sz w:val="17"/>
        <w:szCs w:val="17"/>
      </w:rPr>
      <w:t xml:space="preserve"> </w:t>
    </w:r>
    <w:proofErr w:type="spellStart"/>
    <w:r w:rsidR="00EA1B66">
      <w:rPr>
        <w:rFonts w:ascii="DINLightRounded" w:hAnsi="DINLightRounded" w:cs="DINLightRounded"/>
        <w:color w:val="7B7C7E"/>
        <w:sz w:val="17"/>
        <w:szCs w:val="17"/>
      </w:rPr>
      <w:t>Rooseveltov</w:t>
    </w:r>
    <w:proofErr w:type="spellEnd"/>
    <w:r w:rsidR="00EA1B66">
      <w:rPr>
        <w:rFonts w:ascii="DINLightRounded" w:hAnsi="DINLightRounded" w:cs="DINLightRounded"/>
        <w:color w:val="7B7C7E"/>
        <w:sz w:val="17"/>
        <w:szCs w:val="17"/>
      </w:rPr>
      <w:t xml:space="preserve"> </w:t>
    </w:r>
    <w:proofErr w:type="spellStart"/>
    <w:r w:rsidR="00EA1B66">
      <w:rPr>
        <w:rFonts w:ascii="DINLightRounded" w:hAnsi="DINLightRounded" w:cs="DINLightRounded"/>
        <w:color w:val="7B7C7E"/>
        <w:sz w:val="17"/>
        <w:szCs w:val="17"/>
      </w:rPr>
      <w:t>trg</w:t>
    </w:r>
    <w:proofErr w:type="spellEnd"/>
    <w:r w:rsidR="00EA1B66">
      <w:rPr>
        <w:rFonts w:ascii="DINLightRounded" w:hAnsi="DINLightRounded" w:cs="DINLightRounded"/>
        <w:color w:val="7B7C7E"/>
        <w:sz w:val="17"/>
        <w:szCs w:val="17"/>
      </w:rPr>
      <w:t xml:space="preserve"> 2, p.p. 630, HR-10000 Zagreb, </w:t>
    </w:r>
    <w:r w:rsidR="00481932">
      <w:rPr>
        <w:rFonts w:ascii="DINLightRounded" w:hAnsi="DINLightRounded" w:cs="DINLightRounded"/>
        <w:color w:val="7B7C7E"/>
        <w:sz w:val="17"/>
        <w:szCs w:val="17"/>
      </w:rPr>
      <w:t>Croatia</w:t>
    </w:r>
  </w:p>
  <w:p w:rsidR="00EA1B66" w:rsidRDefault="00EA1B66" w:rsidP="00EA1B66">
    <w:pPr>
      <w:pStyle w:val="Footer"/>
      <w:spacing w:line="220" w:lineRule="auto"/>
    </w:pPr>
    <w:proofErr w:type="spellStart"/>
    <w:r>
      <w:rPr>
        <w:rFonts w:ascii="DINMediumRounded" w:hAnsi="DINMediumRounded" w:cs="DINMediumRounded"/>
        <w:smallCaps/>
        <w:color w:val="E20019"/>
        <w:sz w:val="17"/>
        <w:szCs w:val="17"/>
      </w:rPr>
      <w:t>tel</w:t>
    </w:r>
    <w:proofErr w:type="spellEnd"/>
    <w:r>
      <w:rPr>
        <w:rFonts w:ascii="DINLightRounded" w:hAnsi="DINLightRounded" w:cs="DINLightRounded"/>
        <w:color w:val="7B7C7E"/>
        <w:sz w:val="17"/>
        <w:szCs w:val="17"/>
      </w:rPr>
      <w:t xml:space="preserve"> +385 (0)1 4848-622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fax</w:t>
    </w:r>
    <w:r>
      <w:rPr>
        <w:rFonts w:ascii="DINLightRounded" w:hAnsi="DINLightRounded" w:cs="DINLightRounded"/>
        <w:color w:val="7B7C7E"/>
        <w:sz w:val="17"/>
        <w:szCs w:val="17"/>
      </w:rPr>
      <w:t xml:space="preserve"> +385 (0)1 4848-625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e-mail</w:t>
    </w:r>
    <w:r>
      <w:rPr>
        <w:rFonts w:ascii="DINLightRounded" w:hAnsi="DINLightRounded" w:cs="DINLightRounded"/>
        <w:color w:val="7B7C7E"/>
        <w:sz w:val="17"/>
        <w:szCs w:val="17"/>
      </w:rPr>
      <w:t xml:space="preserve"> sudiste@hgk.hr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web</w:t>
    </w:r>
    <w:r>
      <w:rPr>
        <w:rFonts w:ascii="DINLightRounded" w:hAnsi="DINLightRounded" w:cs="DINLightRounded"/>
        <w:color w:val="7B7C7E"/>
        <w:sz w:val="17"/>
        <w:szCs w:val="17"/>
      </w:rPr>
      <w:t xml:space="preserve"> www.hgk.hr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6D" w:rsidRDefault="0003286D">
      <w:r>
        <w:separator/>
      </w:r>
    </w:p>
  </w:footnote>
  <w:footnote w:type="continuationSeparator" w:id="0">
    <w:p w:rsidR="0003286D" w:rsidRDefault="0003286D">
      <w:r>
        <w:continuationSeparator/>
      </w:r>
    </w:p>
  </w:footnote>
  <w:footnote w:id="1">
    <w:p w:rsidR="00A73D0E" w:rsidRPr="00E50A60" w:rsidRDefault="00A73D0E" w:rsidP="00A73D0E">
      <w:pPr>
        <w:pStyle w:val="FootnoteText"/>
        <w:rPr>
          <w:b/>
          <w:lang w:val="hr-HR"/>
        </w:rPr>
      </w:pPr>
      <w:r w:rsidRPr="00E50A60">
        <w:rPr>
          <w:rStyle w:val="FootnoteReference"/>
          <w:b/>
          <w:lang w:val="en-US"/>
        </w:rPr>
        <w:t>*</w:t>
      </w:r>
      <w:r w:rsidRPr="00E50A60">
        <w:rPr>
          <w:b/>
          <w:lang w:val="en-US"/>
        </w:rPr>
        <w:t xml:space="preserve"> The organizers reserve the right to make changes to the Conference program!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66" w:rsidRDefault="0048193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6534785</wp:posOffset>
          </wp:positionH>
          <wp:positionV relativeFrom="page">
            <wp:posOffset>543560</wp:posOffset>
          </wp:positionV>
          <wp:extent cx="504000" cy="748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GK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4381500</wp:posOffset>
          </wp:positionH>
          <wp:positionV relativeFrom="page">
            <wp:posOffset>543560</wp:posOffset>
          </wp:positionV>
          <wp:extent cx="1659600" cy="486000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S25g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DEE2CE8">
          <wp:simplePos x="0" y="0"/>
          <wp:positionH relativeFrom="page">
            <wp:posOffset>572770</wp:posOffset>
          </wp:positionH>
          <wp:positionV relativeFrom="page">
            <wp:posOffset>540385</wp:posOffset>
          </wp:positionV>
          <wp:extent cx="3254400" cy="7488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SlogoE2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D8B"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215900</wp:posOffset>
          </wp:positionH>
          <wp:positionV relativeFrom="page">
            <wp:posOffset>3528695</wp:posOffset>
          </wp:positionV>
          <wp:extent cx="114300" cy="38100"/>
          <wp:effectExtent l="0" t="0" r="0" b="0"/>
          <wp:wrapNone/>
          <wp:docPr id="20" name="Picture 20" descr="Cr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rtica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0E"/>
    <w:rsid w:val="000054B8"/>
    <w:rsid w:val="0003286D"/>
    <w:rsid w:val="000E1777"/>
    <w:rsid w:val="001172D7"/>
    <w:rsid w:val="00142434"/>
    <w:rsid w:val="001B6930"/>
    <w:rsid w:val="001C7741"/>
    <w:rsid w:val="002033E8"/>
    <w:rsid w:val="00215AE4"/>
    <w:rsid w:val="00277D8A"/>
    <w:rsid w:val="00287DEF"/>
    <w:rsid w:val="002B76E3"/>
    <w:rsid w:val="002D1225"/>
    <w:rsid w:val="003312A8"/>
    <w:rsid w:val="003369B5"/>
    <w:rsid w:val="00353382"/>
    <w:rsid w:val="003B2024"/>
    <w:rsid w:val="003D7D8B"/>
    <w:rsid w:val="004509D5"/>
    <w:rsid w:val="004803D7"/>
    <w:rsid w:val="004804F4"/>
    <w:rsid w:val="00481932"/>
    <w:rsid w:val="0049053D"/>
    <w:rsid w:val="004F4060"/>
    <w:rsid w:val="005222F8"/>
    <w:rsid w:val="00561879"/>
    <w:rsid w:val="00575DB4"/>
    <w:rsid w:val="006210E0"/>
    <w:rsid w:val="006307BF"/>
    <w:rsid w:val="0065061D"/>
    <w:rsid w:val="00700BD8"/>
    <w:rsid w:val="007850B2"/>
    <w:rsid w:val="0089333A"/>
    <w:rsid w:val="00897984"/>
    <w:rsid w:val="008A2094"/>
    <w:rsid w:val="008E33D2"/>
    <w:rsid w:val="009132D9"/>
    <w:rsid w:val="00951E9F"/>
    <w:rsid w:val="009775A3"/>
    <w:rsid w:val="0099092E"/>
    <w:rsid w:val="00993845"/>
    <w:rsid w:val="009D158B"/>
    <w:rsid w:val="009D55CB"/>
    <w:rsid w:val="00A11E9A"/>
    <w:rsid w:val="00A36725"/>
    <w:rsid w:val="00A6517D"/>
    <w:rsid w:val="00A73D0E"/>
    <w:rsid w:val="00AF4C83"/>
    <w:rsid w:val="00B073D1"/>
    <w:rsid w:val="00B8012D"/>
    <w:rsid w:val="00BA023C"/>
    <w:rsid w:val="00BD301A"/>
    <w:rsid w:val="00BE1158"/>
    <w:rsid w:val="00C056CD"/>
    <w:rsid w:val="00C34650"/>
    <w:rsid w:val="00C40A58"/>
    <w:rsid w:val="00C55740"/>
    <w:rsid w:val="00C639D7"/>
    <w:rsid w:val="00CF3561"/>
    <w:rsid w:val="00D2730A"/>
    <w:rsid w:val="00D43040"/>
    <w:rsid w:val="00D8684D"/>
    <w:rsid w:val="00D875D1"/>
    <w:rsid w:val="00E1125B"/>
    <w:rsid w:val="00EA15BB"/>
    <w:rsid w:val="00EA1B66"/>
    <w:rsid w:val="00EA2FD6"/>
    <w:rsid w:val="00EE4134"/>
    <w:rsid w:val="00EF54D9"/>
    <w:rsid w:val="00F00AA3"/>
    <w:rsid w:val="00F27B77"/>
    <w:rsid w:val="00F427F7"/>
    <w:rsid w:val="00F6624F"/>
    <w:rsid w:val="00F91C52"/>
    <w:rsid w:val="00FB05D9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F729E"/>
  <w15:chartTrackingRefBased/>
  <w15:docId w15:val="{DD620DAB-2816-49D1-BE32-15BB5B06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0E"/>
    <w:pPr>
      <w:spacing w:after="160" w:line="259" w:lineRule="auto"/>
    </w:pPr>
    <w:rPr>
      <w:rFonts w:ascii="Calibri" w:eastAsia="Calibri" w:hAnsi="Calibri"/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7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rsid w:val="001C77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asicParagraph">
    <w:name w:val="[Basic Paragraph]"/>
    <w:basedOn w:val="Normal"/>
    <w:link w:val="BasicParagraphChar"/>
    <w:rsid w:val="001C774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hr-HR"/>
    </w:rPr>
  </w:style>
  <w:style w:type="paragraph" w:styleId="BalloonText">
    <w:name w:val="Balloon Text"/>
    <w:basedOn w:val="Normal"/>
    <w:link w:val="BalloonTextChar"/>
    <w:rsid w:val="000E1777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rsid w:val="000E1777"/>
    <w:rPr>
      <w:rFonts w:ascii="Segoe UI" w:hAnsi="Segoe UI" w:cs="Segoe UI"/>
      <w:sz w:val="18"/>
      <w:szCs w:val="18"/>
    </w:rPr>
  </w:style>
  <w:style w:type="paragraph" w:customStyle="1" w:styleId="1redadrese">
    <w:name w:val="1 red adrese"/>
    <w:basedOn w:val="BasicParagraph"/>
    <w:link w:val="1redadreseChar"/>
    <w:qFormat/>
    <w:rsid w:val="00215AE4"/>
    <w:pPr>
      <w:suppressAutoHyphens/>
      <w:spacing w:before="2268" w:line="264" w:lineRule="auto"/>
      <w:ind w:right="4536"/>
    </w:pPr>
    <w:rPr>
      <w:b/>
      <w:bCs/>
    </w:rPr>
  </w:style>
  <w:style w:type="paragraph" w:customStyle="1" w:styleId="2redadrese">
    <w:name w:val="2 red adrese"/>
    <w:basedOn w:val="BasicParagraph"/>
    <w:link w:val="2redadreseChar"/>
    <w:qFormat/>
    <w:rsid w:val="00215AE4"/>
    <w:pPr>
      <w:suppressAutoHyphens/>
      <w:spacing w:after="113" w:line="264" w:lineRule="auto"/>
      <w:ind w:right="4536"/>
    </w:pPr>
    <w:rPr>
      <w:b/>
      <w:bCs/>
    </w:rPr>
  </w:style>
  <w:style w:type="character" w:customStyle="1" w:styleId="BasicParagraphChar">
    <w:name w:val="[Basic Paragraph] Char"/>
    <w:basedOn w:val="DefaultParagraphFont"/>
    <w:link w:val="BasicParagraph"/>
    <w:rsid w:val="00215AE4"/>
    <w:rPr>
      <w:color w:val="000000"/>
      <w:sz w:val="24"/>
      <w:szCs w:val="24"/>
      <w:lang w:val="en-GB"/>
    </w:rPr>
  </w:style>
  <w:style w:type="character" w:customStyle="1" w:styleId="1redadreseChar">
    <w:name w:val="1 red adrese Char"/>
    <w:basedOn w:val="BasicParagraphChar"/>
    <w:link w:val="1redadrese"/>
    <w:rsid w:val="00215AE4"/>
    <w:rPr>
      <w:b/>
      <w:bCs/>
      <w:color w:val="000000"/>
      <w:sz w:val="24"/>
      <w:szCs w:val="24"/>
      <w:lang w:val="en-GB"/>
    </w:rPr>
  </w:style>
  <w:style w:type="paragraph" w:customStyle="1" w:styleId="Tekst">
    <w:name w:val="Tekst"/>
    <w:basedOn w:val="BasicParagraph"/>
    <w:link w:val="TekstChar"/>
    <w:qFormat/>
    <w:rsid w:val="00FF312A"/>
    <w:pPr>
      <w:spacing w:after="113" w:line="264" w:lineRule="auto"/>
      <w:ind w:firstLine="227"/>
      <w:jc w:val="both"/>
    </w:pPr>
    <w:rPr>
      <w:lang w:val="it-IT"/>
    </w:rPr>
  </w:style>
  <w:style w:type="character" w:customStyle="1" w:styleId="2redadreseChar">
    <w:name w:val="2 red adrese Char"/>
    <w:basedOn w:val="BasicParagraphChar"/>
    <w:link w:val="2redadrese"/>
    <w:rsid w:val="00215AE4"/>
    <w:rPr>
      <w:b/>
      <w:bCs/>
      <w:color w:val="000000"/>
      <w:sz w:val="24"/>
      <w:szCs w:val="24"/>
      <w:lang w:val="en-GB"/>
    </w:rPr>
  </w:style>
  <w:style w:type="paragraph" w:customStyle="1" w:styleId="Naslov">
    <w:name w:val="Naslov"/>
    <w:basedOn w:val="BasicParagraph"/>
    <w:link w:val="NaslovChar"/>
    <w:qFormat/>
    <w:rsid w:val="00FF312A"/>
    <w:pPr>
      <w:suppressAutoHyphens/>
      <w:spacing w:after="113" w:line="264" w:lineRule="auto"/>
    </w:pPr>
    <w:rPr>
      <w:b/>
      <w:bCs/>
    </w:rPr>
  </w:style>
  <w:style w:type="character" w:customStyle="1" w:styleId="TekstChar">
    <w:name w:val="Tekst Char"/>
    <w:basedOn w:val="BasicParagraphChar"/>
    <w:link w:val="Tekst"/>
    <w:rsid w:val="00FF312A"/>
    <w:rPr>
      <w:color w:val="000000"/>
      <w:sz w:val="24"/>
      <w:szCs w:val="24"/>
      <w:lang w:val="it-IT"/>
    </w:rPr>
  </w:style>
  <w:style w:type="paragraph" w:customStyle="1" w:styleId="Potpisdesno">
    <w:name w:val="Potpis desno"/>
    <w:basedOn w:val="BasicParagraph"/>
    <w:link w:val="PotpisdesnoChar"/>
    <w:qFormat/>
    <w:rsid w:val="00FF312A"/>
    <w:pPr>
      <w:spacing w:before="170" w:after="113" w:line="264" w:lineRule="auto"/>
      <w:ind w:left="4535"/>
      <w:jc w:val="center"/>
    </w:pPr>
  </w:style>
  <w:style w:type="character" w:customStyle="1" w:styleId="NaslovChar">
    <w:name w:val="Naslov Char"/>
    <w:basedOn w:val="BasicParagraphChar"/>
    <w:link w:val="Naslov"/>
    <w:rsid w:val="00FF312A"/>
    <w:rPr>
      <w:b/>
      <w:bCs/>
      <w:color w:val="000000"/>
      <w:sz w:val="24"/>
      <w:szCs w:val="24"/>
      <w:lang w:val="en-GB"/>
    </w:rPr>
  </w:style>
  <w:style w:type="character" w:customStyle="1" w:styleId="PotpisdesnoChar">
    <w:name w:val="Potpis desno Char"/>
    <w:basedOn w:val="BasicParagraphChar"/>
    <w:link w:val="Potpisdesno"/>
    <w:rsid w:val="00FF312A"/>
    <w:rPr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73D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rsid w:val="00A73D0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73D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D0E"/>
    <w:rPr>
      <w:rFonts w:ascii="Calibri" w:eastAsia="Calibri" w:hAnsi="Calibri"/>
      <w:lang w:val="de-AT" w:eastAsia="en-US"/>
    </w:rPr>
  </w:style>
  <w:style w:type="character" w:styleId="FootnoteReference">
    <w:name w:val="footnote reference"/>
    <w:uiPriority w:val="99"/>
    <w:unhideWhenUsed/>
    <w:rsid w:val="00A73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nce1\Desktop\ARBITRA&#381;A\MEMO%202017\SAS%20memo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memoE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Ficiisciis enitam volorpore cus evenime nimodit et rendemqui dis natio et, is rera quundiae ex et volorrum quideruntor minvele stibus eum ni berrovita id quunt ommoloreriam quunt autem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Ficiisciis enitam volorpore cus evenime nimodit et rendemqui dis natio et, is rera quundiae ex et volorrum quideruntor minvele stibus eum ni berrovita id quunt ommoloreriam quunt autem</dc:title>
  <dc:subject/>
  <dc:creator>Maja Mance</dc:creator>
  <cp:keywords/>
  <dc:description/>
  <cp:lastModifiedBy>Maja Mance</cp:lastModifiedBy>
  <cp:revision>2</cp:revision>
  <cp:lastPrinted>2017-09-26T11:06:00Z</cp:lastPrinted>
  <dcterms:created xsi:type="dcterms:W3CDTF">2017-11-03T09:44:00Z</dcterms:created>
  <dcterms:modified xsi:type="dcterms:W3CDTF">2017-11-03T09:48:00Z</dcterms:modified>
</cp:coreProperties>
</file>